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9F24C0" w14:textId="77777777" w:rsidR="00C74FA2" w:rsidRDefault="00C74FA2">
      <w:pPr>
        <w:tabs>
          <w:tab w:val="left" w:pos="5400"/>
        </w:tabs>
        <w:textAlignment w:val="center"/>
        <w:rPr>
          <w:szCs w:val="24"/>
        </w:rPr>
      </w:pPr>
    </w:p>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27F79D66" w:rsidR="00027B83" w:rsidRDefault="00C62F9F">
            <w:pPr>
              <w:jc w:val="both"/>
              <w:rPr>
                <w:kern w:val="2"/>
                <w:szCs w:val="24"/>
              </w:rPr>
            </w:pPr>
            <w:r>
              <w:rPr>
                <w:kern w:val="2"/>
                <w:szCs w:val="24"/>
              </w:rPr>
              <w:t>Laboratorinių tyrimų paslaugos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33EF20FE" w:rsidR="00027B83" w:rsidRDefault="00C62F9F">
            <w:pPr>
              <w:jc w:val="center"/>
              <w:rPr>
                <w:kern w:val="2"/>
                <w:szCs w:val="24"/>
              </w:rPr>
            </w:pPr>
            <w:r>
              <w:rPr>
                <w:kern w:val="2"/>
                <w:szCs w:val="24"/>
              </w:rPr>
              <w:t>VšĮ Skuodo Pirminės sveikatos priežiūros centras</w:t>
            </w: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2300C212" w:rsidR="00027B83" w:rsidRDefault="00C62F9F">
            <w:pPr>
              <w:jc w:val="center"/>
              <w:rPr>
                <w:kern w:val="2"/>
                <w:szCs w:val="24"/>
              </w:rPr>
            </w:pPr>
            <w:r>
              <w:rPr>
                <w:kern w:val="2"/>
                <w:szCs w:val="24"/>
              </w:rPr>
              <w:t>173942495</w:t>
            </w: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77777777" w:rsidR="00027B83" w:rsidRDefault="00027B83">
            <w:pPr>
              <w:jc w:val="center"/>
              <w:rPr>
                <w:kern w:val="2"/>
                <w:szCs w:val="24"/>
              </w:rPr>
            </w:pP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77777777" w:rsidR="00027B83" w:rsidRDefault="00027B83">
            <w:pPr>
              <w:jc w:val="center"/>
              <w:rPr>
                <w:kern w:val="2"/>
                <w:szCs w:val="24"/>
              </w:rPr>
            </w:pPr>
          </w:p>
        </w:tc>
      </w:tr>
      <w:tr w:rsidR="00027B83" w14:paraId="164424F3" w14:textId="7777777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77777777" w:rsidR="00027B83" w:rsidRDefault="00027B83">
            <w:pPr>
              <w:jc w:val="center"/>
              <w:rPr>
                <w:kern w:val="2"/>
                <w:szCs w:val="24"/>
              </w:rPr>
            </w:pPr>
          </w:p>
        </w:tc>
      </w:tr>
      <w:tr w:rsidR="00027B83" w14:paraId="6B7E848E" w14:textId="7777777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7CD0A608" w14:textId="77777777" w:rsidR="00027B83" w:rsidRDefault="00027B83">
            <w:pPr>
              <w:jc w:val="center"/>
              <w:rPr>
                <w:kern w:val="2"/>
                <w:szCs w:val="24"/>
              </w:rPr>
            </w:pPr>
          </w:p>
        </w:tc>
      </w:tr>
      <w:tr w:rsidR="00027B83" w14:paraId="3C8A477F" w14:textId="7777777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77777777" w:rsidR="00027B83" w:rsidRDefault="00027B83">
            <w:pPr>
              <w:jc w:val="center"/>
              <w:rPr>
                <w:kern w:val="2"/>
                <w:szCs w:val="24"/>
              </w:rPr>
            </w:pPr>
          </w:p>
        </w:tc>
      </w:tr>
      <w:tr w:rsidR="00027B83" w14:paraId="7B8191B7" w14:textId="7777777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77777777" w:rsidR="00027B83" w:rsidRDefault="00027B83">
            <w:pPr>
              <w:jc w:val="center"/>
              <w:rPr>
                <w:kern w:val="2"/>
                <w:szCs w:val="24"/>
              </w:rPr>
            </w:pPr>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510" w:type="dxa"/>
          </w:tcPr>
          <w:p w14:paraId="04FDD825" w14:textId="77777777" w:rsidR="00027B83" w:rsidRDefault="00027B83">
            <w:pPr>
              <w:jc w:val="center"/>
              <w:rPr>
                <w:kern w:val="2"/>
                <w:szCs w:val="24"/>
              </w:rPr>
            </w:pP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77777777" w:rsidR="00027B83" w:rsidRDefault="00027B83">
            <w:pPr>
              <w:jc w:val="center"/>
              <w:rPr>
                <w:kern w:val="2"/>
                <w:szCs w:val="24"/>
              </w:rPr>
            </w:pP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6DA744E9"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450B9242" w14:textId="77777777" w:rsidR="00027B83" w:rsidRDefault="00027B83">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5B2E9C2" w14:textId="2FA023A2" w:rsidR="00041729" w:rsidRDefault="00041729" w:rsidP="00041729">
            <w:pPr>
              <w:rPr>
                <w:color w:val="000000"/>
                <w:kern w:val="2"/>
                <w:szCs w:val="24"/>
              </w:rPr>
            </w:pPr>
            <w:r>
              <w:rPr>
                <w:kern w:val="2"/>
                <w:szCs w:val="24"/>
              </w:rPr>
              <w:t xml:space="preserve">Tiekėjas įsipareigoja Sutartyje numatytomis sąlygomis suteikti Pirkėjui </w:t>
            </w:r>
            <w:r>
              <w:rPr>
                <w:kern w:val="2"/>
                <w:szCs w:val="24"/>
              </w:rPr>
              <w:t>Laboratorinių tyrimų</w:t>
            </w:r>
            <w:r>
              <w:rPr>
                <w:kern w:val="2"/>
                <w:szCs w:val="24"/>
              </w:rPr>
              <w:t xml:space="preserve"> paslaugas </w:t>
            </w:r>
            <w:r>
              <w:rPr>
                <w:color w:val="000000"/>
                <w:kern w:val="2"/>
                <w:szCs w:val="24"/>
              </w:rPr>
              <w:t>(toliau – Paslaugos).</w:t>
            </w:r>
          </w:p>
          <w:p w14:paraId="7BBE94D5" w14:textId="77777777" w:rsidR="00041729" w:rsidRDefault="00041729" w:rsidP="00041729">
            <w:pPr>
              <w:rPr>
                <w:color w:val="000000"/>
                <w:kern w:val="2"/>
                <w:szCs w:val="24"/>
              </w:rPr>
            </w:pPr>
            <w:r>
              <w:rPr>
                <w:color w:val="000000"/>
                <w:kern w:val="2"/>
                <w:szCs w:val="24"/>
              </w:rPr>
              <w:lastRenderedPageBreak/>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1 „Techninė specifikacija“ (toliau – Techninė specifikacija) ir Sutarties priede Nr. 2 „Pasiūlymas“.</w:t>
            </w:r>
          </w:p>
          <w:p w14:paraId="5CF98B42" w14:textId="77777777" w:rsidR="00027B83" w:rsidRDefault="00041729" w:rsidP="00041729">
            <w:pPr>
              <w:rPr>
                <w:i/>
                <w:kern w:val="2"/>
                <w:sz w:val="22"/>
                <w:szCs w:val="22"/>
              </w:rPr>
            </w:pPr>
            <w:r w:rsidRPr="00F85E64">
              <w:rPr>
                <w:i/>
                <w:kern w:val="2"/>
                <w:sz w:val="22"/>
                <w:szCs w:val="22"/>
              </w:rPr>
              <w:t xml:space="preserve">Perkamų Paslaugų apimtys nurodytos Techninėje specifikacijoje (Sutarties 1 priede) ir Pasiūlyme (Sutarties 2 priede) yra preliminarios, kurios Paslaugų teikimo laikotarpiu gali kisti (gali būti įsigyta daugiau arba mažiau nurodytos Paslaugų apimties), neviršijant maksimalios pirkimui skirtos lėšų sumos nurodytos Sutarties </w:t>
            </w:r>
            <w:r>
              <w:rPr>
                <w:i/>
                <w:kern w:val="2"/>
                <w:sz w:val="22"/>
                <w:szCs w:val="22"/>
              </w:rPr>
              <w:t>5.2</w:t>
            </w:r>
            <w:r w:rsidRPr="00F85E64">
              <w:rPr>
                <w:i/>
                <w:kern w:val="2"/>
                <w:sz w:val="22"/>
                <w:szCs w:val="22"/>
              </w:rPr>
              <w:t xml:space="preserve"> </w:t>
            </w:r>
            <w:r>
              <w:rPr>
                <w:i/>
                <w:kern w:val="2"/>
                <w:sz w:val="22"/>
                <w:szCs w:val="22"/>
              </w:rPr>
              <w:t>punkte</w:t>
            </w:r>
            <w:r w:rsidRPr="00F85E64">
              <w:rPr>
                <w:i/>
                <w:kern w:val="2"/>
                <w:sz w:val="22"/>
                <w:szCs w:val="22"/>
              </w:rPr>
              <w:t>. Pirkėjas neįsipareigoja išpirkti visos preliminarios Paslaugų apimties arba išpirkti Paslaugų už maksimalią pirkimui skirtą lėšų sumą.</w:t>
            </w:r>
          </w:p>
          <w:p w14:paraId="426EB695" w14:textId="77777777" w:rsidR="00041729" w:rsidRDefault="00041729" w:rsidP="00041729">
            <w:pPr>
              <w:rPr>
                <w:i/>
                <w:kern w:val="2"/>
                <w:sz w:val="22"/>
                <w:szCs w:val="22"/>
              </w:rPr>
            </w:pPr>
          </w:p>
          <w:p w14:paraId="27730B38" w14:textId="01EDBCAA" w:rsidR="00041729" w:rsidRDefault="00041729" w:rsidP="00041729">
            <w:pPr>
              <w:rPr>
                <w:color w:val="000000"/>
                <w:kern w:val="2"/>
                <w:szCs w:val="24"/>
              </w:rPr>
            </w:pPr>
            <w:r>
              <w:rPr>
                <w:szCs w:val="24"/>
              </w:rPr>
              <w:t>Pirkėjas</w:t>
            </w:r>
            <w:r w:rsidRPr="00281EC6">
              <w:rPr>
                <w:szCs w:val="24"/>
              </w:rPr>
              <w:t xml:space="preserve"> numato galimybę įsigyti Sutartimi įsigyjamų Prekių sąraše nenurodytų, tačiau su pirkimo objektu susijusių Prekių (toliau – Nenumatytos prekės) neviršijant 10 (dešimt) proc. Pradinės Sutarties vertės (jos nedidinant).</w:t>
            </w:r>
            <w:r w:rsidRPr="00281EC6">
              <w:rPr>
                <w:szCs w:val="24"/>
              </w:rPr>
              <w:br/>
              <w:t xml:space="preserve">Už Nenumatytas prekes bus apmokama ne didesnėmis nei užsakymo dieną </w:t>
            </w:r>
            <w:r>
              <w:rPr>
                <w:szCs w:val="24"/>
              </w:rPr>
              <w:t>paslaugų teikėjo</w:t>
            </w:r>
            <w:r w:rsidRPr="00281EC6">
              <w:rPr>
                <w:szCs w:val="24"/>
              </w:rPr>
              <w:t xml:space="preserve"> prekybos vietoje, kataloge ar interneto svetainėje nurodytomis galiojančiomis šių prekių kainomis arba, jei tokios kainos neskelbiamos, </w:t>
            </w:r>
            <w:r>
              <w:rPr>
                <w:szCs w:val="24"/>
              </w:rPr>
              <w:t>Paslaugų teikėjo</w:t>
            </w:r>
            <w:r w:rsidRPr="00281EC6">
              <w:rPr>
                <w:szCs w:val="24"/>
              </w:rPr>
              <w:t xml:space="preserve"> pasiūlytomis, konkurencingomis ir rinką atitinkančiomis kainomis. Nenumatytų prekių kaina su </w:t>
            </w:r>
            <w:r>
              <w:rPr>
                <w:szCs w:val="24"/>
              </w:rPr>
              <w:t>Pirkėju</w:t>
            </w:r>
            <w:r w:rsidRPr="00281EC6">
              <w:rPr>
                <w:szCs w:val="24"/>
              </w:rPr>
              <w:t xml:space="preserve"> turi būti derinama iš anksto. Gavęs </w:t>
            </w:r>
            <w:r>
              <w:rPr>
                <w:szCs w:val="24"/>
              </w:rPr>
              <w:t>Paslaugų teikėjo</w:t>
            </w:r>
            <w:r w:rsidRPr="00281EC6">
              <w:rPr>
                <w:szCs w:val="24"/>
              </w:rPr>
              <w:t xml:space="preserve"> pateiktas Nenumatytų prekių kainas (komercinį pasiūlymą), </w:t>
            </w:r>
            <w:r>
              <w:rPr>
                <w:szCs w:val="24"/>
              </w:rPr>
              <w:t>Pirkėjas</w:t>
            </w:r>
            <w:r w:rsidRPr="00281EC6">
              <w:rPr>
                <w:szCs w:val="24"/>
              </w:rPr>
              <w:t xml:space="preserve"> atlieka rinkos kainų tyrimą (apklausą telefonu ir / ar raštu, ir / ar paiešką elektroninėje erdvėje ar kt.), tokiu būdu įvertindamas, ar </w:t>
            </w:r>
            <w:r>
              <w:rPr>
                <w:szCs w:val="24"/>
              </w:rPr>
              <w:t xml:space="preserve">Paslaugų teikėjo </w:t>
            </w:r>
            <w:r w:rsidRPr="00281EC6">
              <w:rPr>
                <w:szCs w:val="24"/>
              </w:rPr>
              <w:t xml:space="preserve">pateiktos Nenumatytų prekių kainos atitinka rinkos kainas. Nustačius, kad </w:t>
            </w:r>
            <w:r>
              <w:rPr>
                <w:szCs w:val="24"/>
              </w:rPr>
              <w:t>Paslaugų teikėjo</w:t>
            </w:r>
            <w:r w:rsidRPr="00281EC6">
              <w:rPr>
                <w:szCs w:val="24"/>
              </w:rPr>
              <w:t xml:space="preserve"> pasiūlytos Nenumatytų prekių kainos yra didesnės nei rinkos, </w:t>
            </w:r>
            <w:r>
              <w:rPr>
                <w:szCs w:val="24"/>
              </w:rPr>
              <w:t xml:space="preserve">Pirkėjas </w:t>
            </w:r>
            <w:r w:rsidRPr="00281EC6">
              <w:rPr>
                <w:szCs w:val="24"/>
              </w:rPr>
              <w:t xml:space="preserve"> prašo </w:t>
            </w:r>
            <w:r>
              <w:rPr>
                <w:szCs w:val="24"/>
              </w:rPr>
              <w:t>Paslaugų teikėjo</w:t>
            </w:r>
            <w:r w:rsidRPr="00281EC6">
              <w:rPr>
                <w:szCs w:val="24"/>
              </w:rPr>
              <w:t xml:space="preserve"> jas sumažinti. </w:t>
            </w:r>
            <w:r>
              <w:rPr>
                <w:szCs w:val="24"/>
              </w:rPr>
              <w:t>Paslaugų teikėjui</w:t>
            </w:r>
            <w:r w:rsidRPr="00281EC6">
              <w:rPr>
                <w:szCs w:val="24"/>
              </w:rPr>
              <w:t xml:space="preserve"> nesutikus sumažinti Nenumatytų prekių kainos iki rinkos kainos, </w:t>
            </w:r>
            <w:r>
              <w:rPr>
                <w:szCs w:val="24"/>
              </w:rPr>
              <w:t>Pirkėjas</w:t>
            </w:r>
            <w:r w:rsidRPr="00281EC6">
              <w:rPr>
                <w:szCs w:val="24"/>
              </w:rPr>
              <w:t xml:space="preserve"> pasilieka teisę Nenumatytas prekes įsigyti atskiru pirkimu.</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lastRenderedPageBreak/>
              <w:t>3.2. Pirkimo pavadinimas ir numeris</w:t>
            </w:r>
          </w:p>
        </w:tc>
        <w:tc>
          <w:tcPr>
            <w:tcW w:w="6441" w:type="dxa"/>
            <w:gridSpan w:val="2"/>
          </w:tcPr>
          <w:p w14:paraId="67D99209" w14:textId="50B4AF65" w:rsidR="00027B83" w:rsidRDefault="00041729">
            <w:pPr>
              <w:rPr>
                <w:kern w:val="2"/>
                <w:szCs w:val="24"/>
              </w:rPr>
            </w:pPr>
            <w:r>
              <w:rPr>
                <w:kern w:val="2"/>
                <w:szCs w:val="24"/>
              </w:rPr>
              <w:t>Laboratorinių tyrimų paslaugų pirkimas ID</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7DE303E" w14:textId="77777777" w:rsidR="00027B83" w:rsidRDefault="000B0897">
            <w:pPr>
              <w:rPr>
                <w:kern w:val="2"/>
                <w:szCs w:val="24"/>
              </w:rPr>
            </w:pPr>
            <w:r>
              <w:rPr>
                <w:kern w:val="2"/>
                <w:szCs w:val="24"/>
              </w:rPr>
              <w:t>Netaikoma</w:t>
            </w:r>
          </w:p>
          <w:p w14:paraId="41ED6801" w14:textId="77777777" w:rsidR="00027B83" w:rsidRDefault="00027B83">
            <w:pPr>
              <w:rPr>
                <w:kern w:val="2"/>
                <w:szCs w:val="24"/>
              </w:rPr>
            </w:pPr>
          </w:p>
          <w:p w14:paraId="12762990" w14:textId="262AAF5A" w:rsidR="00027B83" w:rsidRDefault="00027B83">
            <w:pPr>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49A09BD5" w14:textId="3504D3FD" w:rsidR="00027B83"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6BC959D5" w14:textId="031AAE6C" w:rsidR="00027B83" w:rsidRDefault="00027B83">
            <w:pPr>
              <w:rPr>
                <w:b/>
                <w:color w:val="FF0000"/>
                <w:kern w:val="2"/>
                <w:szCs w:val="24"/>
              </w:rPr>
            </w:pPr>
          </w:p>
        </w:tc>
        <w:tc>
          <w:tcPr>
            <w:tcW w:w="6441" w:type="dxa"/>
            <w:gridSpan w:val="2"/>
          </w:tcPr>
          <w:p w14:paraId="6D164DC4" w14:textId="77777777" w:rsidR="00027B83" w:rsidRDefault="00E879AB">
            <w:pPr>
              <w:rPr>
                <w:color w:val="000000" w:themeColor="text1"/>
                <w:szCs w:val="24"/>
              </w:rPr>
            </w:pPr>
            <w:r w:rsidRPr="00E879AB">
              <w:rPr>
                <w:color w:val="000000" w:themeColor="text1"/>
                <w:szCs w:val="24"/>
              </w:rPr>
              <w:t>Sutarties trukmė – 12 mėn. nuo sutarties pasirašymo dienos. Šalims susitarus Sutartis gali būti pratęsta ne daugiau kaip 2 kartus po 12 mėnesių, tačiau bendras Sutarties galiojimas negali būti ilgesnis kaip 36 mėn.</w:t>
            </w:r>
          </w:p>
          <w:p w14:paraId="0BB25257" w14:textId="25AEC164" w:rsidR="00E879AB" w:rsidRPr="00621025" w:rsidRDefault="00E879AB" w:rsidP="00E879AB">
            <w:pPr>
              <w:rPr>
                <w:color w:val="000000" w:themeColor="text1"/>
                <w:szCs w:val="24"/>
              </w:rPr>
            </w:pPr>
            <w:r w:rsidRPr="00621025">
              <w:rPr>
                <w:color w:val="000000" w:themeColor="text1"/>
                <w:szCs w:val="24"/>
              </w:rPr>
              <w:t xml:space="preserve">Tiekėjas teikia Paslaugas kol bus išnaudota maksimali </w:t>
            </w:r>
            <w:r>
              <w:rPr>
                <w:color w:val="000000" w:themeColor="text1"/>
                <w:szCs w:val="24"/>
              </w:rPr>
              <w:t>3</w:t>
            </w:r>
            <w:r w:rsidRPr="00621025">
              <w:rPr>
                <w:color w:val="000000" w:themeColor="text1"/>
                <w:szCs w:val="24"/>
              </w:rPr>
              <w:t xml:space="preserve">6 mėnesių Paslaugų apimtis – </w:t>
            </w:r>
            <w:r>
              <w:rPr>
                <w:color w:val="000000" w:themeColor="text1"/>
                <w:szCs w:val="24"/>
              </w:rPr>
              <w:t>210 000</w:t>
            </w:r>
            <w:r w:rsidRPr="00621025">
              <w:rPr>
                <w:color w:val="000000" w:themeColor="text1"/>
                <w:szCs w:val="24"/>
              </w:rPr>
              <w:t xml:space="preserve">,00 Eur įskaitant visus mokesčius, bet ne ilgiau kaip </w:t>
            </w:r>
            <w:r>
              <w:rPr>
                <w:color w:val="000000" w:themeColor="text1"/>
                <w:szCs w:val="24"/>
              </w:rPr>
              <w:t>3</w:t>
            </w:r>
            <w:r w:rsidRPr="00621025">
              <w:rPr>
                <w:color w:val="000000" w:themeColor="text1"/>
                <w:szCs w:val="24"/>
              </w:rPr>
              <w:t>6 mėnesiai nuo Paslaugų teikimo pradžios.</w:t>
            </w:r>
          </w:p>
          <w:p w14:paraId="36B51A80" w14:textId="74110D4C" w:rsidR="00E879AB" w:rsidRPr="00E879AB" w:rsidRDefault="00E879AB">
            <w:pPr>
              <w:rPr>
                <w:color w:val="000000" w:themeColor="text1"/>
                <w:szCs w:val="24"/>
              </w:rPr>
            </w:pP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lastRenderedPageBreak/>
              <w:t>4.2. Paslaugų / jų dalies / etapo / periodo suteikimo termino pratęsimas</w:t>
            </w:r>
          </w:p>
        </w:tc>
        <w:tc>
          <w:tcPr>
            <w:tcW w:w="6441" w:type="dxa"/>
            <w:gridSpan w:val="2"/>
          </w:tcPr>
          <w:p w14:paraId="351121F7" w14:textId="77777777" w:rsidR="00E879AB" w:rsidRDefault="00E879AB" w:rsidP="00E879AB">
            <w:pPr>
              <w:rPr>
                <w:color w:val="000000" w:themeColor="text1"/>
                <w:szCs w:val="24"/>
              </w:rPr>
            </w:pPr>
            <w:r w:rsidRPr="00E879AB">
              <w:rPr>
                <w:color w:val="000000" w:themeColor="text1"/>
                <w:szCs w:val="24"/>
              </w:rPr>
              <w:t>Šalims susitarus Sutartis gali būti pratęsta ne daugiau kaip 2 kartus po 12 mėnesių, tačiau bendras Sutarties galiojimas negali būti ilgesnis kaip 36 mėn.</w:t>
            </w:r>
          </w:p>
          <w:p w14:paraId="6DCF4A22" w14:textId="0DD41396" w:rsidR="007A75C6" w:rsidRPr="00E879AB" w:rsidRDefault="00E879AB" w:rsidP="007A75C6">
            <w:pPr>
              <w:rPr>
                <w:color w:val="000000" w:themeColor="text1"/>
                <w:szCs w:val="24"/>
              </w:rPr>
            </w:pPr>
            <w:r>
              <w:rPr>
                <w:kern w:val="2"/>
                <w:szCs w:val="24"/>
              </w:rPr>
              <w:t>Per visą Paslaugų teikimo laikotarpį (kartu su pratęsimu) negali būti viršyta Bendra sutarties vertė</w:t>
            </w:r>
            <w:r w:rsidRPr="00621025">
              <w:rPr>
                <w:color w:val="000000" w:themeColor="text1"/>
                <w:szCs w:val="24"/>
              </w:rPr>
              <w:t xml:space="preserve"> </w:t>
            </w:r>
            <w:r w:rsidRPr="00621025">
              <w:rPr>
                <w:color w:val="000000" w:themeColor="text1"/>
                <w:szCs w:val="24"/>
              </w:rPr>
              <w:t xml:space="preserve">– </w:t>
            </w:r>
            <w:r>
              <w:rPr>
                <w:color w:val="000000" w:themeColor="text1"/>
                <w:szCs w:val="24"/>
              </w:rPr>
              <w:t>210 000</w:t>
            </w:r>
            <w:r w:rsidRPr="00621025">
              <w:rPr>
                <w:color w:val="000000" w:themeColor="text1"/>
                <w:szCs w:val="24"/>
              </w:rPr>
              <w:t>,00 Eur įskaitant visus mokesčius</w:t>
            </w:r>
            <w:r>
              <w:rPr>
                <w:color w:val="000000" w:themeColor="text1"/>
                <w:szCs w:val="24"/>
              </w:rPr>
              <w:t>.</w:t>
            </w: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15D80427" w14:textId="6408CA0D" w:rsidR="00027B83" w:rsidRDefault="00E879AB" w:rsidP="00E879AB">
            <w:pPr>
              <w:rPr>
                <w:szCs w:val="24"/>
              </w:rPr>
            </w:pPr>
            <w:r>
              <w:rPr>
                <w:szCs w:val="24"/>
              </w:rPr>
              <w:t>Užsakymų teikimo tvarka yra nurodyta Techninėje specifikacijoje.</w:t>
            </w:r>
          </w:p>
        </w:tc>
      </w:tr>
      <w:tr w:rsidR="00027B83" w14:paraId="63190814" w14:textId="77777777" w:rsidTr="00E879AB">
        <w:trPr>
          <w:trHeight w:val="1002"/>
        </w:trPr>
        <w:tc>
          <w:tcPr>
            <w:tcW w:w="3094" w:type="dxa"/>
            <w:gridSpan w:val="2"/>
            <w:tcBorders>
              <w:top w:val="single" w:sz="4" w:space="0" w:color="auto"/>
              <w:left w:val="single" w:sz="4" w:space="0" w:color="auto"/>
              <w:bottom w:val="single" w:sz="4" w:space="0" w:color="auto"/>
              <w:right w:val="single" w:sz="4" w:space="0" w:color="auto"/>
            </w:tcBorders>
          </w:tcPr>
          <w:p w14:paraId="4DCE5D3A" w14:textId="5EBBDA4D" w:rsidR="00E879AB" w:rsidRPr="00E879AB" w:rsidRDefault="000B0897" w:rsidP="00E879AB">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7C8BDBB6" w:rsidR="00E879AB" w:rsidRPr="00E879AB" w:rsidRDefault="000B0897" w:rsidP="00E879AB">
            <w:pPr>
              <w:rPr>
                <w:kern w:val="2"/>
                <w:szCs w:val="24"/>
              </w:rPr>
            </w:pPr>
            <w:r>
              <w:rPr>
                <w:kern w:val="2"/>
                <w:szCs w:val="24"/>
              </w:rPr>
              <w:t>Netaikoma</w:t>
            </w: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75001591" w14:textId="77777777" w:rsidR="00A11B2C" w:rsidRDefault="00A11B2C" w:rsidP="00A11B2C">
            <w:pPr>
              <w:rPr>
                <w:kern w:val="2"/>
                <w:szCs w:val="24"/>
              </w:rPr>
            </w:pPr>
            <w:r>
              <w:rPr>
                <w:kern w:val="2"/>
                <w:szCs w:val="24"/>
              </w:rPr>
              <w:t xml:space="preserve">Sutarties vykdymo metu turės būti pateikiami šie dokumentai: </w:t>
            </w:r>
          </w:p>
          <w:p w14:paraId="0CE28B9D" w14:textId="1F4847F3" w:rsidR="00027B83" w:rsidRDefault="00A11B2C" w:rsidP="00A11B2C">
            <w:pPr>
              <w:rPr>
                <w:szCs w:val="24"/>
              </w:rPr>
            </w:pPr>
            <w:r w:rsidRPr="0044781C">
              <w:rPr>
                <w:color w:val="000000" w:themeColor="text1"/>
                <w:kern w:val="2"/>
                <w:szCs w:val="24"/>
              </w:rPr>
              <w:t>Atliktų paslaugų priėmimo-perdavimo aktai, Sąskaitos,</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4CAEB66B" w14:textId="77777777" w:rsidR="00027B83" w:rsidRDefault="000B0897">
            <w:pPr>
              <w:rPr>
                <w:kern w:val="2"/>
                <w:szCs w:val="24"/>
              </w:rPr>
            </w:pPr>
            <w:r>
              <w:rPr>
                <w:kern w:val="2"/>
                <w:szCs w:val="24"/>
              </w:rPr>
              <w:t>Fiksuoto įkainio kainodara</w:t>
            </w:r>
          </w:p>
          <w:p w14:paraId="1199C3A4" w14:textId="571F928F" w:rsidR="00027B83" w:rsidRDefault="00027B83">
            <w:pPr>
              <w:rPr>
                <w:color w:val="4472C4"/>
                <w:kern w:val="2"/>
                <w:szCs w:val="24"/>
              </w:rPr>
            </w:pPr>
          </w:p>
        </w:tc>
      </w:tr>
      <w:tr w:rsidR="00027B83" w14:paraId="3843FD4C" w14:textId="77777777">
        <w:trPr>
          <w:trHeight w:val="300"/>
        </w:trPr>
        <w:tc>
          <w:tcPr>
            <w:tcW w:w="3094" w:type="dxa"/>
            <w:gridSpan w:val="2"/>
          </w:tcPr>
          <w:p w14:paraId="542B0CE1" w14:textId="6B1DE06D" w:rsidR="00027B83" w:rsidRDefault="000B0897">
            <w:pPr>
              <w:rPr>
                <w:b/>
                <w:kern w:val="2"/>
                <w:szCs w:val="24"/>
              </w:rPr>
            </w:pPr>
            <w:r>
              <w:rPr>
                <w:b/>
                <w:kern w:val="2"/>
                <w:szCs w:val="24"/>
              </w:rPr>
              <w:t xml:space="preserve">5.2. Pradinės Sutarties vertė ir Sutarties kaina, kai taikoma </w:t>
            </w:r>
            <w:r>
              <w:rPr>
                <w:b/>
                <w:kern w:val="2"/>
                <w:szCs w:val="24"/>
                <w:u w:val="single"/>
              </w:rPr>
              <w:t xml:space="preserve">fiksuotos </w:t>
            </w:r>
            <w:r w:rsidR="00A11B2C">
              <w:rPr>
                <w:b/>
                <w:kern w:val="2"/>
                <w:szCs w:val="24"/>
                <w:u w:val="single"/>
              </w:rPr>
              <w:t>į</w:t>
            </w:r>
            <w:r>
              <w:rPr>
                <w:b/>
                <w:kern w:val="2"/>
                <w:szCs w:val="24"/>
                <w:u w:val="single"/>
              </w:rPr>
              <w:t>kain</w:t>
            </w:r>
            <w:r w:rsidR="00A11B2C">
              <w:rPr>
                <w:b/>
                <w:kern w:val="2"/>
                <w:szCs w:val="24"/>
                <w:u w:val="single"/>
              </w:rPr>
              <w:t>io</w:t>
            </w:r>
            <w:r>
              <w:rPr>
                <w:b/>
                <w:kern w:val="2"/>
                <w:szCs w:val="24"/>
              </w:rPr>
              <w:t xml:space="preserve"> kainodara</w:t>
            </w:r>
          </w:p>
          <w:p w14:paraId="1299E497" w14:textId="77777777" w:rsidR="00027B83" w:rsidRDefault="00027B83">
            <w:pPr>
              <w:rPr>
                <w:b/>
                <w:kern w:val="2"/>
                <w:szCs w:val="24"/>
              </w:rPr>
            </w:pPr>
          </w:p>
          <w:p w14:paraId="34E327F5" w14:textId="77777777" w:rsidR="00027B83" w:rsidRDefault="00027B83">
            <w:pPr>
              <w:rPr>
                <w:b/>
                <w:kern w:val="2"/>
                <w:szCs w:val="24"/>
              </w:rPr>
            </w:pPr>
          </w:p>
          <w:p w14:paraId="0980B733" w14:textId="77777777" w:rsidR="00027B83" w:rsidRDefault="00027B83">
            <w:pPr>
              <w:rPr>
                <w:b/>
                <w:kern w:val="2"/>
                <w:szCs w:val="24"/>
              </w:rPr>
            </w:pPr>
          </w:p>
          <w:p w14:paraId="7FB0DC3E" w14:textId="77777777" w:rsidR="00027B83" w:rsidRDefault="00027B83" w:rsidP="00A11B2C">
            <w:pPr>
              <w:jc w:val="both"/>
              <w:rPr>
                <w:b/>
                <w:kern w:val="2"/>
                <w:szCs w:val="24"/>
              </w:rPr>
            </w:pPr>
          </w:p>
        </w:tc>
        <w:tc>
          <w:tcPr>
            <w:tcW w:w="6441" w:type="dxa"/>
            <w:gridSpan w:val="2"/>
          </w:tcPr>
          <w:p w14:paraId="3EFE3A3F" w14:textId="65211618" w:rsidR="00027B83" w:rsidRPr="0050409A" w:rsidRDefault="000B0897">
            <w:pPr>
              <w:rPr>
                <w:b/>
                <w:bCs/>
                <w:kern w:val="2"/>
                <w:szCs w:val="24"/>
              </w:rPr>
            </w:pPr>
            <w:r w:rsidRPr="0050409A">
              <w:rPr>
                <w:b/>
                <w:bCs/>
                <w:kern w:val="2"/>
                <w:szCs w:val="24"/>
              </w:rPr>
              <w:t xml:space="preserve">Pradinės Sutarties vertė yra </w:t>
            </w:r>
            <w:r w:rsidR="00A11B2C" w:rsidRPr="0050409A">
              <w:rPr>
                <w:b/>
                <w:bCs/>
                <w:color w:val="000000" w:themeColor="text1"/>
                <w:kern w:val="2"/>
                <w:szCs w:val="24"/>
              </w:rPr>
              <w:t>210 000,00</w:t>
            </w:r>
            <w:r w:rsidRPr="0050409A">
              <w:rPr>
                <w:b/>
                <w:bCs/>
                <w:color w:val="000000" w:themeColor="text1"/>
                <w:kern w:val="2"/>
                <w:szCs w:val="24"/>
              </w:rPr>
              <w:t xml:space="preserve"> Eur (</w:t>
            </w:r>
            <w:r w:rsidR="00A11B2C" w:rsidRPr="0050409A">
              <w:rPr>
                <w:b/>
                <w:bCs/>
                <w:color w:val="000000" w:themeColor="text1"/>
                <w:kern w:val="2"/>
                <w:szCs w:val="24"/>
              </w:rPr>
              <w:t>du šimtai dešimt tūkstančių</w:t>
            </w:r>
            <w:r w:rsidRPr="0050409A">
              <w:rPr>
                <w:b/>
                <w:bCs/>
                <w:color w:val="000000" w:themeColor="text1"/>
                <w:kern w:val="2"/>
                <w:szCs w:val="24"/>
              </w:rPr>
              <w:t>) be PVM.</w:t>
            </w:r>
          </w:p>
          <w:p w14:paraId="22172EE7" w14:textId="44F794E0" w:rsidR="00A11B2C" w:rsidRDefault="00A11B2C">
            <w:pPr>
              <w:rPr>
                <w:szCs w:val="24"/>
              </w:rPr>
            </w:pPr>
            <w:r w:rsidRPr="00586F08">
              <w:rPr>
                <w:i/>
                <w:iCs/>
                <w:sz w:val="22"/>
                <w:szCs w:val="22"/>
              </w:rPr>
              <w:t>Sveikatos priežiūros paslaugos neapmokestinamos pridėtinės vertės mokesčiu pagal Lietuvos Respublikos pridėtinės vertės įstatymo 2002-03-05 Nr. IX-751 IV skyriaus 20 str., todėl šiam pirkimui netaikomas PVM.</w:t>
            </w:r>
          </w:p>
          <w:p w14:paraId="7B0FB6FF" w14:textId="3FCA663B" w:rsidR="00A11B2C" w:rsidRDefault="000B0897">
            <w:pPr>
              <w:rPr>
                <w:color w:val="000000"/>
                <w:kern w:val="2"/>
                <w:szCs w:val="24"/>
              </w:rPr>
            </w:pPr>
            <w:r>
              <w:rPr>
                <w:kern w:val="2"/>
                <w:szCs w:val="24"/>
              </w:rPr>
              <w:t>Šioje Sutartyje P</w:t>
            </w:r>
            <w:r>
              <w:rPr>
                <w:color w:val="000000"/>
                <w:kern w:val="2"/>
                <w:szCs w:val="24"/>
              </w:rPr>
              <w:t xml:space="preserve">radinės Sutarties vertė yra lygi </w:t>
            </w:r>
            <w:r w:rsidR="00A11B2C">
              <w:rPr>
                <w:color w:val="000000"/>
                <w:kern w:val="2"/>
                <w:szCs w:val="24"/>
              </w:rPr>
              <w:t>maksimaliai pirkimui skirtai lėšų sumai pirkimo dokumentuose ir Sutartyje nurodytų Paslaugų įsigijimui Tiekėjo Pasiūlyme nurodytais įkainiais.</w:t>
            </w:r>
          </w:p>
          <w:p w14:paraId="579D3DC9" w14:textId="77777777" w:rsidR="00B76337" w:rsidRDefault="00B76337" w:rsidP="00B76337">
            <w:pPr>
              <w:spacing w:after="60"/>
              <w:jc w:val="both"/>
              <w:rPr>
                <w:szCs w:val="24"/>
              </w:rPr>
            </w:pPr>
            <w:r>
              <w:rPr>
                <w:color w:val="000000"/>
                <w:kern w:val="2"/>
                <w:szCs w:val="24"/>
              </w:rPr>
              <w:t xml:space="preserve">Sutartyje arba jos priede Nr. 2 (Pasiūlymas) atskirose eilutėse nurodytas </w:t>
            </w:r>
            <w:r>
              <w:rPr>
                <w:color w:val="000000"/>
                <w:szCs w:val="24"/>
              </w:rPr>
              <w:t>Paslaugų</w:t>
            </w:r>
            <w:r>
              <w:rPr>
                <w:color w:val="000000"/>
                <w:kern w:val="2"/>
                <w:szCs w:val="24"/>
              </w:rPr>
              <w:t xml:space="preserve"> kiekis gali būti keičiamas (didėti ar mažėti).</w:t>
            </w:r>
          </w:p>
          <w:p w14:paraId="46581AAA" w14:textId="77777777" w:rsidR="00B76337" w:rsidRDefault="00B76337" w:rsidP="00B76337">
            <w:pPr>
              <w:spacing w:after="60"/>
              <w:jc w:val="both"/>
              <w:rPr>
                <w:szCs w:val="24"/>
              </w:rPr>
            </w:pPr>
            <w:r w:rsidRPr="0067436F">
              <w:rPr>
                <w:kern w:val="2"/>
                <w:szCs w:val="24"/>
              </w:rPr>
              <w:t xml:space="preserve">Sutarties vykdymo metu įsigyjami kiekiai, taip pat Sutarties kaina, kuri turės būti sumokėta Tiekėjui, priklauso nuo faktinių užsakymų, t. y. įsigyjami kiekiai negali viršyti Sutartyje nustatytos </w:t>
            </w:r>
            <w:r>
              <w:rPr>
                <w:kern w:val="2"/>
                <w:szCs w:val="24"/>
              </w:rPr>
              <w:t xml:space="preserve"> Pradinės Sutarties </w:t>
            </w:r>
            <w:r w:rsidRPr="0067436F">
              <w:rPr>
                <w:kern w:val="2"/>
                <w:szCs w:val="24"/>
              </w:rPr>
              <w:t>vertės, o išpirkti mažesnį kiekį Pirkėjas gali.</w:t>
            </w:r>
          </w:p>
          <w:p w14:paraId="76C32A8B" w14:textId="657507E6" w:rsidR="00027B83" w:rsidRDefault="00B76337" w:rsidP="00B76337">
            <w:pPr>
              <w:rPr>
                <w:color w:val="FF0000"/>
                <w:kern w:val="2"/>
                <w:szCs w:val="24"/>
              </w:rPr>
            </w:pPr>
            <w:r>
              <w:rPr>
                <w:szCs w:val="24"/>
              </w:rPr>
              <w:t>J</w:t>
            </w:r>
            <w:r w:rsidRPr="0067436F">
              <w:rPr>
                <w:kern w:val="2"/>
                <w:szCs w:val="24"/>
              </w:rPr>
              <w:t xml:space="preserve">ei fiksuoti įkainiai buvo peržiūrėti pagal Sutartyje nurodytas kainų peržiūros sąlygas, atitinkamai patikslinami (didėja arba mažėja) </w:t>
            </w:r>
            <w:r>
              <w:rPr>
                <w:kern w:val="2"/>
                <w:szCs w:val="24"/>
              </w:rPr>
              <w:t>S</w:t>
            </w:r>
            <w:r w:rsidRPr="0067436F">
              <w:rPr>
                <w:kern w:val="2"/>
                <w:szCs w:val="24"/>
              </w:rPr>
              <w:t xml:space="preserve">utartyje numatyti įkainių dydžiai, tačiau </w:t>
            </w:r>
            <w:r>
              <w:rPr>
                <w:kern w:val="2"/>
                <w:szCs w:val="24"/>
              </w:rPr>
              <w:t>Pradinė Sutarties</w:t>
            </w:r>
            <w:r w:rsidRPr="0067436F">
              <w:rPr>
                <w:kern w:val="2"/>
                <w:szCs w:val="24"/>
              </w:rPr>
              <w:t xml:space="preserve"> vertė nekeičiama</w:t>
            </w:r>
            <w:r>
              <w:rPr>
                <w:kern w:val="2"/>
                <w:szCs w:val="24"/>
              </w:rPr>
              <w:t>.</w:t>
            </w:r>
          </w:p>
        </w:tc>
      </w:tr>
      <w:tr w:rsidR="00027B83" w14:paraId="267D47BF" w14:textId="77777777">
        <w:trPr>
          <w:trHeight w:val="300"/>
        </w:trPr>
        <w:tc>
          <w:tcPr>
            <w:tcW w:w="3094" w:type="dxa"/>
            <w:gridSpan w:val="2"/>
          </w:tcPr>
          <w:p w14:paraId="53EBA4B1" w14:textId="322FBDEF" w:rsidR="00027B83" w:rsidRPr="00B76337"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35A9E16C" w14:textId="55BCFFE9" w:rsidR="00027B83" w:rsidRDefault="000B0897">
            <w:pPr>
              <w:rPr>
                <w:szCs w:val="24"/>
              </w:rPr>
            </w:pPr>
            <w:r>
              <w:rPr>
                <w:kern w:val="2"/>
                <w:szCs w:val="24"/>
              </w:rPr>
              <w:t>Sutarties</w:t>
            </w:r>
            <w:r w:rsidRPr="00B76337">
              <w:rPr>
                <w:color w:val="000000" w:themeColor="text1"/>
                <w:kern w:val="2"/>
                <w:szCs w:val="24"/>
              </w:rPr>
              <w:t xml:space="preserve"> įkainiai </w:t>
            </w:r>
            <w:r>
              <w:rPr>
                <w:kern w:val="2"/>
                <w:szCs w:val="24"/>
              </w:rPr>
              <w:t>bus perskaičiuojami:</w:t>
            </w:r>
          </w:p>
          <w:p w14:paraId="5139C732" w14:textId="77777777" w:rsidR="00027B83" w:rsidRDefault="000B0897">
            <w:pPr>
              <w:rPr>
                <w:color w:val="FF0000"/>
                <w:kern w:val="2"/>
                <w:szCs w:val="24"/>
              </w:rPr>
            </w:pPr>
            <w:r>
              <w:rPr>
                <w:kern w:val="2"/>
                <w:szCs w:val="24"/>
              </w:rPr>
              <w:t>5.3.1. dėl PVM tarifo pasikeitimo;</w:t>
            </w:r>
          </w:p>
          <w:p w14:paraId="662EA503" w14:textId="5EF4A857" w:rsidR="00027B83" w:rsidRDefault="000B0897">
            <w:pPr>
              <w:rPr>
                <w:color w:val="FF0000"/>
                <w:kern w:val="2"/>
                <w:szCs w:val="24"/>
              </w:rPr>
            </w:pPr>
            <w:r w:rsidRPr="00B76337">
              <w:rPr>
                <w:color w:val="000000" w:themeColor="text1"/>
                <w:kern w:val="2"/>
                <w:szCs w:val="24"/>
              </w:rPr>
              <w:t>5.3.</w:t>
            </w:r>
            <w:r w:rsidR="00B76337" w:rsidRPr="00B76337">
              <w:rPr>
                <w:color w:val="000000" w:themeColor="text1"/>
                <w:kern w:val="2"/>
                <w:szCs w:val="24"/>
              </w:rPr>
              <w:t>2</w:t>
            </w:r>
            <w:r w:rsidRPr="00B76337">
              <w:rPr>
                <w:color w:val="000000" w:themeColor="text1"/>
                <w:kern w:val="2"/>
                <w:szCs w:val="24"/>
              </w:rPr>
              <w:t>. dėl kainų lygio pokyčio</w:t>
            </w:r>
            <w:r w:rsidR="00B76337" w:rsidRPr="00B76337">
              <w:rPr>
                <w:color w:val="000000" w:themeColor="text1"/>
                <w:kern w:val="2"/>
                <w:szCs w:val="24"/>
              </w:rPr>
              <w:t>.</w:t>
            </w: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36ACB3AE" w14:textId="77777777" w:rsidR="00B76337" w:rsidRDefault="00B76337" w:rsidP="00B76337">
            <w:pPr>
              <w:spacing w:after="60"/>
              <w:jc w:val="both"/>
              <w:rPr>
                <w:kern w:val="2"/>
                <w:szCs w:val="24"/>
              </w:rPr>
            </w:pPr>
            <w:r w:rsidRPr="008C4AC4">
              <w:rPr>
                <w:kern w:val="2"/>
                <w:szCs w:val="24"/>
              </w:rPr>
              <w:t>Jeigu Sutarties vykdymo metu pasikeičia PVM mokėjimą reglamentuojantys teisės aktai, darantys tiesioginę įtaką Tiekėjo t</w:t>
            </w:r>
            <w:r w:rsidRPr="008C4AC4">
              <w:rPr>
                <w:szCs w:val="24"/>
              </w:rPr>
              <w:t>ei</w:t>
            </w:r>
            <w:r w:rsidRPr="008C4AC4">
              <w:rPr>
                <w:kern w:val="2"/>
                <w:szCs w:val="24"/>
              </w:rPr>
              <w:t>kiamų P</w:t>
            </w:r>
            <w:r w:rsidRPr="008C4AC4">
              <w:rPr>
                <w:szCs w:val="24"/>
              </w:rPr>
              <w:t>aslaugų</w:t>
            </w:r>
            <w:r w:rsidRPr="008C4AC4">
              <w:rPr>
                <w:kern w:val="2"/>
                <w:szCs w:val="24"/>
              </w:rPr>
              <w:t xml:space="preserve"> Sutartyje nurodytai kainai (įkainiams), kaina </w:t>
            </w:r>
            <w:r>
              <w:rPr>
                <w:kern w:val="2"/>
                <w:szCs w:val="24"/>
              </w:rPr>
              <w:t>(</w:t>
            </w:r>
            <w:r w:rsidRPr="008C4AC4">
              <w:rPr>
                <w:kern w:val="2"/>
                <w:szCs w:val="24"/>
              </w:rPr>
              <w:t>įkainiai</w:t>
            </w:r>
            <w:r>
              <w:rPr>
                <w:kern w:val="2"/>
                <w:szCs w:val="24"/>
              </w:rPr>
              <w:t>)</w:t>
            </w:r>
            <w:r w:rsidRPr="008C4AC4">
              <w:rPr>
                <w:kern w:val="2"/>
                <w:szCs w:val="24"/>
              </w:rPr>
              <w:t xml:space="preserve"> perskaičiuojami nekeičiant P</w:t>
            </w:r>
            <w:r w:rsidRPr="008C4AC4">
              <w:rPr>
                <w:szCs w:val="24"/>
              </w:rPr>
              <w:t>aslaugų</w:t>
            </w:r>
            <w:r w:rsidRPr="008C4AC4">
              <w:rPr>
                <w:kern w:val="2"/>
                <w:szCs w:val="24"/>
              </w:rPr>
              <w:t xml:space="preserve"> kainos (įkainių) be PVM.</w:t>
            </w:r>
          </w:p>
          <w:p w14:paraId="20571E9F" w14:textId="1A75E7C4" w:rsidR="00027B83" w:rsidRDefault="00B76337" w:rsidP="00B76337">
            <w:pPr>
              <w:rPr>
                <w:szCs w:val="24"/>
              </w:rPr>
            </w:pPr>
            <w:r w:rsidRPr="008C4AC4">
              <w:rPr>
                <w:rFonts w:eastAsia="Calibri"/>
                <w:szCs w:val="24"/>
              </w:rPr>
              <w:lastRenderedPageBreak/>
              <w:t xml:space="preserve">Perskaičiavimas </w:t>
            </w:r>
            <w:r w:rsidRPr="008C4AC4">
              <w:rPr>
                <w:rFonts w:eastAsia="Calibri"/>
                <w:color w:val="000000"/>
                <w:szCs w:val="24"/>
              </w:rPr>
              <w:t>atliekamas priėmus ir (ar) įsigaliojus Lietuvos Respublikos pridėtinės vertės mokesčio įstatymo pakeitimo įstatymui, kuriuo keičiamas PVM tarifas.</w:t>
            </w:r>
            <w:r w:rsidRPr="008C4AC4" w:rsidDel="003922EB">
              <w:rPr>
                <w:rFonts w:eastAsia="Calibri"/>
                <w:color w:val="000000"/>
                <w:szCs w:val="24"/>
              </w:rPr>
              <w:t xml:space="preserve"> </w:t>
            </w:r>
            <w:r w:rsidRPr="008C4AC4" w:rsidDel="003922EB">
              <w:rPr>
                <w:kern w:val="2"/>
                <w:szCs w:val="24"/>
              </w:rPr>
              <w:t>Perskaičiuota (-</w:t>
            </w:r>
            <w:r w:rsidRPr="008C4AC4">
              <w:rPr>
                <w:kern w:val="2"/>
                <w:szCs w:val="24"/>
              </w:rPr>
              <w:t>i</w:t>
            </w:r>
            <w:r w:rsidRPr="008C4AC4" w:rsidDel="003922EB">
              <w:rPr>
                <w:kern w:val="2"/>
                <w:szCs w:val="24"/>
              </w:rPr>
              <w:t xml:space="preserve">) kaina </w:t>
            </w:r>
            <w:r w:rsidRPr="008C4AC4">
              <w:rPr>
                <w:kern w:val="2"/>
                <w:szCs w:val="24"/>
              </w:rPr>
              <w:t>(</w:t>
            </w:r>
            <w:r w:rsidRPr="008C4AC4" w:rsidDel="003922EB">
              <w:rPr>
                <w:kern w:val="2"/>
                <w:szCs w:val="24"/>
              </w:rPr>
              <w:t>įkainiai</w:t>
            </w:r>
            <w:r w:rsidRPr="008C4AC4">
              <w:rPr>
                <w:kern w:val="2"/>
                <w:szCs w:val="24"/>
              </w:rPr>
              <w:t>) įforminama (-i) Susitarimu, kuris tampa neatskiriama Sutarties dalimi ir turi būti taikoma (-i) už tą P</w:t>
            </w:r>
            <w:r w:rsidRPr="008C4AC4">
              <w:rPr>
                <w:szCs w:val="24"/>
              </w:rPr>
              <w:t>aslaugų</w:t>
            </w:r>
            <w:r w:rsidRPr="008C4AC4">
              <w:rPr>
                <w:kern w:val="2"/>
                <w:szCs w:val="24"/>
              </w:rPr>
              <w:t xml:space="preserve"> dalį, kurios bus teikiamos nuo naujo PVM įsigaliojimo dienos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Default="000B0897">
            <w:pPr>
              <w:rPr>
                <w:kern w:val="2"/>
                <w:szCs w:val="24"/>
              </w:rPr>
            </w:pPr>
            <w:r>
              <w:rPr>
                <w:kern w:val="2"/>
                <w:szCs w:val="24"/>
              </w:rPr>
              <w:t>Netaikoma</w:t>
            </w:r>
          </w:p>
          <w:p w14:paraId="1A7C8B08" w14:textId="77777777" w:rsidR="00027B83" w:rsidRDefault="00027B83">
            <w:pPr>
              <w:rPr>
                <w:kern w:val="2"/>
                <w:szCs w:val="24"/>
              </w:rPr>
            </w:pPr>
          </w:p>
          <w:p w14:paraId="5772B308" w14:textId="1DCF1C79" w:rsidR="00027B83" w:rsidRDefault="00027B83">
            <w:pPr>
              <w:rPr>
                <w:szCs w:val="24"/>
              </w:rPr>
            </w:pPr>
          </w:p>
        </w:tc>
      </w:tr>
      <w:tr w:rsidR="006F0803" w14:paraId="022882B0" w14:textId="77777777">
        <w:trPr>
          <w:trHeight w:val="300"/>
        </w:trPr>
        <w:tc>
          <w:tcPr>
            <w:tcW w:w="3094" w:type="dxa"/>
            <w:gridSpan w:val="2"/>
          </w:tcPr>
          <w:p w14:paraId="6060A47B" w14:textId="7CE0D2FA" w:rsidR="006F0803" w:rsidRDefault="006F0803" w:rsidP="006F0803">
            <w:pPr>
              <w:rPr>
                <w:bCs/>
                <w:kern w:val="2"/>
                <w:szCs w:val="24"/>
              </w:rPr>
            </w:pPr>
            <w:r>
              <w:rPr>
                <w:b/>
                <w:kern w:val="2"/>
                <w:szCs w:val="24"/>
              </w:rPr>
              <w:t>5.3.3. Sutarties kainos / įkainių peržiūra dėl kainų lygio pokyčio</w:t>
            </w:r>
          </w:p>
          <w:p w14:paraId="7692EB0E" w14:textId="77777777" w:rsidR="006F0803" w:rsidRDefault="006F0803" w:rsidP="006F0803">
            <w:pPr>
              <w:rPr>
                <w:kern w:val="2"/>
                <w:szCs w:val="24"/>
              </w:rPr>
            </w:pPr>
          </w:p>
          <w:p w14:paraId="34D2BE09" w14:textId="0E392139" w:rsidR="006F0803" w:rsidRDefault="006F0803" w:rsidP="006F0803">
            <w:pPr>
              <w:rPr>
                <w:b/>
                <w:kern w:val="2"/>
                <w:szCs w:val="24"/>
              </w:rPr>
            </w:pPr>
          </w:p>
        </w:tc>
        <w:tc>
          <w:tcPr>
            <w:tcW w:w="6441" w:type="dxa"/>
            <w:gridSpan w:val="2"/>
          </w:tcPr>
          <w:p w14:paraId="641B3480" w14:textId="3C36599B" w:rsidR="006F0803" w:rsidRPr="008E59C5" w:rsidRDefault="006F0803" w:rsidP="006F0803">
            <w:pPr>
              <w:rPr>
                <w:color w:val="000000" w:themeColor="text1"/>
                <w:szCs w:val="24"/>
              </w:rPr>
            </w:pPr>
            <w:r w:rsidRPr="008E59C5">
              <w:rPr>
                <w:color w:val="000000" w:themeColor="text1"/>
                <w:szCs w:val="24"/>
              </w:rPr>
              <w:t xml:space="preserve">5.3.3.1. Bet kuri Sutarties Šalis Sutarties galiojimo metu turi teisę inicijuoti Sutarties įkainių peržiūrą (keitimą) ne anksčiau kaip po </w:t>
            </w:r>
            <w:r w:rsidR="00657A12" w:rsidRPr="008E59C5">
              <w:rPr>
                <w:color w:val="000000" w:themeColor="text1"/>
                <w:szCs w:val="24"/>
              </w:rPr>
              <w:t xml:space="preserve">6 (šešių) mėnesių </w:t>
            </w:r>
            <w:r w:rsidRPr="008E59C5">
              <w:rPr>
                <w:color w:val="000000" w:themeColor="text1"/>
                <w:szCs w:val="24"/>
              </w:rPr>
              <w:t xml:space="preserve">nuo Sutarties </w:t>
            </w:r>
            <w:r w:rsidR="00657A12" w:rsidRPr="008E59C5">
              <w:rPr>
                <w:color w:val="000000" w:themeColor="text1"/>
                <w:szCs w:val="24"/>
              </w:rPr>
              <w:t>pasirašymo</w:t>
            </w:r>
            <w:r w:rsidRPr="008E59C5">
              <w:rPr>
                <w:color w:val="000000" w:themeColor="text1"/>
                <w:szCs w:val="24"/>
              </w:rPr>
              <w:t xml:space="preserve"> dienos</w:t>
            </w:r>
            <w:r w:rsidR="00657A12" w:rsidRPr="008E59C5">
              <w:rPr>
                <w:color w:val="000000" w:themeColor="text1"/>
                <w:szCs w:val="24"/>
              </w:rPr>
              <w:t xml:space="preserve"> </w:t>
            </w:r>
            <w:r w:rsidRPr="008E59C5">
              <w:rPr>
                <w:color w:val="000000" w:themeColor="text1"/>
                <w:szCs w:val="24"/>
              </w:rPr>
              <w:t xml:space="preserve">(jeigu peržiūra jau buvo atlikta – nuo Susitarimo dėl paskutinio perskaičiavimo pagal šį Specialiųjų sąlygų punktą įsigaliojimo dienos), jeigu Vartojimo prekių ir paslaugų kainų pokytis (k), apskaičiuotas kaip nustatyta 5.3.3.6 punkte, viršija 5 procentus. Sutarties įkainių peržiūra atliekama ne rečiau kaip kas </w:t>
            </w:r>
            <w:r w:rsidR="00657A12" w:rsidRPr="008E59C5">
              <w:rPr>
                <w:color w:val="000000" w:themeColor="text1"/>
                <w:szCs w:val="24"/>
              </w:rPr>
              <w:t xml:space="preserve">6 </w:t>
            </w:r>
            <w:r w:rsidRPr="008E59C5">
              <w:rPr>
                <w:color w:val="000000" w:themeColor="text1"/>
                <w:szCs w:val="24"/>
              </w:rPr>
              <w:t>mėnesiai.</w:t>
            </w:r>
          </w:p>
          <w:p w14:paraId="02B9F6AF" w14:textId="1EAC324F" w:rsidR="006F0803" w:rsidRPr="008E59C5" w:rsidRDefault="006F0803" w:rsidP="006F0803">
            <w:pPr>
              <w:rPr>
                <w:color w:val="000000" w:themeColor="text1"/>
                <w:kern w:val="2"/>
                <w:szCs w:val="24"/>
                <w:shd w:val="clear" w:color="auto" w:fill="FFFFFF"/>
              </w:rPr>
            </w:pPr>
            <w:r w:rsidRPr="008E59C5">
              <w:rPr>
                <w:color w:val="000000" w:themeColor="text1"/>
                <w:kern w:val="2"/>
                <w:szCs w:val="24"/>
              </w:rPr>
              <w:t xml:space="preserve">5.3.3.2. Sutarties </w:t>
            </w:r>
            <w:r w:rsidRPr="008E59C5">
              <w:rPr>
                <w:color w:val="000000" w:themeColor="text1"/>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3339456E" w14:textId="4F12BA05" w:rsidR="006F0803" w:rsidRPr="008E59C5" w:rsidRDefault="006F0803" w:rsidP="006F0803">
            <w:pPr>
              <w:rPr>
                <w:color w:val="000000" w:themeColor="text1"/>
                <w:kern w:val="2"/>
                <w:szCs w:val="24"/>
                <w:shd w:val="clear" w:color="auto" w:fill="FFFFFF"/>
              </w:rPr>
            </w:pPr>
            <w:r w:rsidRPr="008E59C5">
              <w:rPr>
                <w:color w:val="000000" w:themeColor="text1"/>
                <w:kern w:val="2"/>
                <w:szCs w:val="24"/>
              </w:rPr>
              <w:t xml:space="preserve">5.3.3.3. </w:t>
            </w:r>
            <w:r w:rsidRPr="008E59C5">
              <w:rPr>
                <w:color w:val="000000" w:themeColor="text1"/>
                <w:kern w:val="2"/>
                <w:szCs w:val="24"/>
                <w:shd w:val="clear" w:color="auto" w:fill="FFFFFF"/>
              </w:rPr>
              <w:t>Jeigu P</w:t>
            </w:r>
            <w:r w:rsidRPr="008E59C5">
              <w:rPr>
                <w:color w:val="000000" w:themeColor="text1"/>
                <w:szCs w:val="24"/>
              </w:rPr>
              <w:t>aslaugų teikimas</w:t>
            </w:r>
            <w:r w:rsidRPr="008E59C5">
              <w:rPr>
                <w:color w:val="000000" w:themeColor="text1"/>
                <w:kern w:val="2"/>
                <w:szCs w:val="24"/>
                <w:shd w:val="clear" w:color="auto" w:fill="FFFFFF"/>
              </w:rPr>
              <w:t xml:space="preserve"> vėluoja dėl Tiekėjo kaltės, uždelstų suteikti P</w:t>
            </w:r>
            <w:r w:rsidRPr="008E59C5">
              <w:rPr>
                <w:color w:val="000000" w:themeColor="text1"/>
                <w:szCs w:val="24"/>
              </w:rPr>
              <w:t>aslaugų</w:t>
            </w:r>
            <w:r w:rsidRPr="008E59C5">
              <w:rPr>
                <w:color w:val="000000" w:themeColor="text1"/>
                <w:kern w:val="2"/>
                <w:szCs w:val="24"/>
                <w:shd w:val="clear" w:color="auto" w:fill="FFFFFF"/>
              </w:rPr>
              <w:t xml:space="preserve"> įkainiai nėra perskaičiuojami dėl kainų lygio kilimo (gali būti mažinami, tačiau negali būti didinami).</w:t>
            </w:r>
          </w:p>
          <w:p w14:paraId="37296D19" w14:textId="011B38E4" w:rsidR="006F0803" w:rsidRPr="008E59C5" w:rsidRDefault="006F0803" w:rsidP="006F0803">
            <w:pPr>
              <w:rPr>
                <w:color w:val="000000" w:themeColor="text1"/>
                <w:kern w:val="2"/>
                <w:szCs w:val="24"/>
                <w:shd w:val="clear" w:color="auto" w:fill="FFFFFF"/>
              </w:rPr>
            </w:pPr>
            <w:r w:rsidRPr="008E59C5">
              <w:rPr>
                <w:color w:val="000000" w:themeColor="text1"/>
                <w:kern w:val="2"/>
                <w:szCs w:val="24"/>
              </w:rPr>
              <w:t xml:space="preserve">5.3.3.4. Atlikdamos Sutarties įkainių peržiūrą </w:t>
            </w:r>
            <w:r w:rsidRPr="008E59C5">
              <w:rPr>
                <w:color w:val="000000" w:themeColor="text1"/>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4B4B2449" w14:textId="0C622BD1" w:rsidR="006F0803" w:rsidRPr="008E59C5" w:rsidRDefault="006F0803" w:rsidP="006F0803">
            <w:pPr>
              <w:rPr>
                <w:color w:val="000000" w:themeColor="text1"/>
                <w:kern w:val="2"/>
                <w:szCs w:val="24"/>
                <w:shd w:val="clear" w:color="auto" w:fill="FFFFFF"/>
              </w:rPr>
            </w:pPr>
            <w:r w:rsidRPr="008E59C5">
              <w:rPr>
                <w:color w:val="000000" w:themeColor="text1"/>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1CBBD3F2" w14:textId="4CB8E8ED" w:rsidR="006F0803" w:rsidRPr="008E59C5" w:rsidRDefault="006F0803" w:rsidP="006F0803">
            <w:pPr>
              <w:rPr>
                <w:color w:val="000000" w:themeColor="text1"/>
                <w:szCs w:val="24"/>
              </w:rPr>
            </w:pPr>
            <w:r w:rsidRPr="008E59C5">
              <w:rPr>
                <w:color w:val="000000" w:themeColor="text1"/>
                <w:kern w:val="2"/>
                <w:szCs w:val="24"/>
                <w:shd w:val="clear" w:color="auto" w:fill="FFFFFF"/>
              </w:rPr>
              <w:t>5.3.3.6. Nauja Sutarties įkainiai apskaičiuojami pagal žemiau pateiktą formulę:</w:t>
            </w:r>
          </w:p>
          <w:p w14:paraId="6CBEB311" w14:textId="77777777" w:rsidR="006F0803" w:rsidRPr="008E59C5" w:rsidRDefault="006F0803" w:rsidP="006F0803">
            <w:pPr>
              <w:rPr>
                <w:color w:val="000000" w:themeColor="text1"/>
                <w:szCs w:val="24"/>
              </w:rPr>
            </w:pPr>
          </w:p>
          <w:p w14:paraId="6AE8904E" w14:textId="4257A3A9" w:rsidR="006F0803" w:rsidRPr="008E59C5" w:rsidRDefault="00000000" w:rsidP="006F0803">
            <w:pPr>
              <w:jc w:val="both"/>
              <w:textAlignment w:val="baseline"/>
              <w:rPr>
                <w:color w:val="000000" w:themeColor="text1"/>
                <w:kern w:val="2"/>
                <w:szCs w:val="24"/>
              </w:rPr>
            </w:pPr>
            <m:oMath>
              <m:sSub>
                <m:sSubPr>
                  <m:ctrlPr>
                    <w:rPr>
                      <w:rFonts w:ascii="Cambria Math" w:hAnsi="Cambria Math"/>
                      <w:color w:val="000000" w:themeColor="text1"/>
                      <w:szCs w:val="24"/>
                    </w:rPr>
                  </m:ctrlPr>
                </m:sSubPr>
                <m:e>
                  <m:r>
                    <m:rPr>
                      <m:sty m:val="p"/>
                    </m:rPr>
                    <w:rPr>
                      <w:rFonts w:ascii="Cambria Math" w:hAnsi="Cambria Math"/>
                      <w:color w:val="000000" w:themeColor="text1"/>
                      <w:szCs w:val="24"/>
                    </w:rPr>
                    <m:t>a</m:t>
                  </m:r>
                </m:e>
                <m:sub>
                  <m:r>
                    <m:rPr>
                      <m:sty m:val="p"/>
                    </m:rPr>
                    <w:rPr>
                      <w:rFonts w:ascii="Cambria Math" w:hAnsi="Cambria Math"/>
                      <w:color w:val="000000" w:themeColor="text1"/>
                      <w:szCs w:val="24"/>
                    </w:rPr>
                    <m:t>1</m:t>
                  </m:r>
                </m:sub>
              </m:sSub>
              <m:r>
                <m:rPr>
                  <m:sty m:val="p"/>
                </m:rPr>
                <w:rPr>
                  <w:rFonts w:ascii="Cambria Math" w:hAnsi="Cambria Math"/>
                  <w:color w:val="000000" w:themeColor="text1"/>
                  <w:szCs w:val="24"/>
                </w:rPr>
                <m:t>=</m:t>
              </m:r>
              <m:r>
                <m:rPr>
                  <m:sty m:val="p"/>
                </m:rPr>
                <w:rPr>
                  <w:rFonts w:ascii="Cambria Math" w:eastAsiaTheme="minorEastAsia" w:hAnsi="Cambria Math"/>
                  <w:color w:val="000000" w:themeColor="text1"/>
                  <w:szCs w:val="24"/>
                </w:rPr>
                <m:t>a+</m:t>
              </m:r>
              <m:d>
                <m:dPr>
                  <m:ctrlPr>
                    <w:rPr>
                      <w:rFonts w:ascii="Cambria Math" w:eastAsiaTheme="minorEastAsia" w:hAnsi="Cambria Math"/>
                      <w:color w:val="000000" w:themeColor="text1"/>
                      <w:szCs w:val="24"/>
                    </w:rPr>
                  </m:ctrlPr>
                </m:dPr>
                <m:e>
                  <m:f>
                    <m:fPr>
                      <m:ctrlPr>
                        <w:rPr>
                          <w:rFonts w:ascii="Cambria Math" w:eastAsiaTheme="minorEastAsia" w:hAnsi="Cambria Math"/>
                          <w:color w:val="000000" w:themeColor="text1"/>
                          <w:szCs w:val="24"/>
                        </w:rPr>
                      </m:ctrlPr>
                    </m:fPr>
                    <m:num>
                      <m:r>
                        <m:rPr>
                          <m:sty m:val="p"/>
                        </m:rPr>
                        <w:rPr>
                          <w:rFonts w:ascii="Cambria Math" w:eastAsiaTheme="minorEastAsia" w:hAnsi="Cambria Math"/>
                          <w:color w:val="000000" w:themeColor="text1"/>
                          <w:szCs w:val="24"/>
                        </w:rPr>
                        <m:t>k</m:t>
                      </m:r>
                    </m:num>
                    <m:den>
                      <m:r>
                        <m:rPr>
                          <m:sty m:val="p"/>
                        </m:rPr>
                        <w:rPr>
                          <w:rFonts w:ascii="Cambria Math" w:eastAsiaTheme="minorEastAsia" w:hAnsi="Cambria Math"/>
                          <w:color w:val="000000" w:themeColor="text1"/>
                          <w:szCs w:val="24"/>
                        </w:rPr>
                        <m:t>100</m:t>
                      </m:r>
                    </m:den>
                  </m:f>
                  <m:r>
                    <m:rPr>
                      <m:sty m:val="p"/>
                    </m:rPr>
                    <w:rPr>
                      <w:rFonts w:ascii="Cambria Math" w:eastAsiaTheme="minorEastAsia" w:hAnsi="Cambria Math"/>
                      <w:color w:val="000000" w:themeColor="text1"/>
                      <w:szCs w:val="24"/>
                    </w:rPr>
                    <m:t>×a</m:t>
                  </m:r>
                </m:e>
              </m:d>
            </m:oMath>
            <w:r w:rsidR="006F0803" w:rsidRPr="008E59C5">
              <w:rPr>
                <w:color w:val="000000" w:themeColor="text1"/>
                <w:kern w:val="2"/>
                <w:szCs w:val="24"/>
              </w:rPr>
              <w:t>, kur a –įkainis (Eur be PVM) (jei peržiūra jau buvo atlikta, tai po paskutinio perskaičiavimo)</w:t>
            </w:r>
          </w:p>
          <w:p w14:paraId="76F4E75C" w14:textId="0B29C1F4" w:rsidR="006F0803" w:rsidRPr="008E59C5" w:rsidRDefault="006F0803" w:rsidP="006F0803">
            <w:pPr>
              <w:jc w:val="both"/>
              <w:textAlignment w:val="baseline"/>
              <w:rPr>
                <w:color w:val="000000" w:themeColor="text1"/>
                <w:szCs w:val="24"/>
              </w:rPr>
            </w:pPr>
            <w:r w:rsidRPr="008E59C5">
              <w:rPr>
                <w:color w:val="000000" w:themeColor="text1"/>
                <w:kern w:val="2"/>
                <w:szCs w:val="24"/>
              </w:rPr>
              <w:t>a</w:t>
            </w:r>
            <w:r w:rsidRPr="008E59C5">
              <w:rPr>
                <w:color w:val="000000" w:themeColor="text1"/>
                <w:kern w:val="2"/>
                <w:szCs w:val="24"/>
                <w:vertAlign w:val="subscript"/>
              </w:rPr>
              <w:t>1</w:t>
            </w:r>
            <w:r w:rsidRPr="008E59C5">
              <w:rPr>
                <w:color w:val="000000" w:themeColor="text1"/>
                <w:kern w:val="2"/>
                <w:szCs w:val="24"/>
              </w:rPr>
              <w:t xml:space="preserve"> – perskaičiuota (pakeista)  įkainis (Eur be PVM)</w:t>
            </w:r>
          </w:p>
          <w:p w14:paraId="2C5CAB56" w14:textId="1130EFD3" w:rsidR="006F0803" w:rsidRPr="008E59C5" w:rsidRDefault="006F0803" w:rsidP="006F0803">
            <w:pPr>
              <w:jc w:val="both"/>
              <w:textAlignment w:val="baseline"/>
              <w:rPr>
                <w:color w:val="000000" w:themeColor="text1"/>
                <w:szCs w:val="24"/>
              </w:rPr>
            </w:pPr>
            <w:r w:rsidRPr="008E59C5">
              <w:rPr>
                <w:color w:val="000000" w:themeColor="text1"/>
                <w:kern w:val="2"/>
                <w:szCs w:val="24"/>
              </w:rPr>
              <w:lastRenderedPageBreak/>
              <w:t xml:space="preserve">k – pagal vartotojų kainų indeksą </w:t>
            </w:r>
            <w:r w:rsidR="005578F1" w:rsidRPr="008E59C5">
              <w:rPr>
                <w:color w:val="000000" w:themeColor="text1"/>
                <w:kern w:val="2"/>
                <w:szCs w:val="24"/>
              </w:rPr>
              <w:t xml:space="preserve">„SVEIKATA“ </w:t>
            </w:r>
            <w:r w:rsidRPr="008E59C5">
              <w:rPr>
                <w:color w:val="000000" w:themeColor="text1"/>
                <w:kern w:val="2"/>
                <w:szCs w:val="24"/>
              </w:rPr>
              <w:t>apskaičiuotas Vartojimo prekių ir paslaugų kainų pokytis (padidėjimas arba sumažėjimas) (%). „k“ reikšmė skaičiuojama pagal formulę:</w:t>
            </w:r>
          </w:p>
          <w:p w14:paraId="7A25BFE8" w14:textId="77777777" w:rsidR="006F0803" w:rsidRPr="008E59C5" w:rsidRDefault="006F0803" w:rsidP="006F0803">
            <w:pPr>
              <w:jc w:val="both"/>
              <w:textAlignment w:val="baseline"/>
              <w:rPr>
                <w:color w:val="000000" w:themeColor="text1"/>
                <w:kern w:val="2"/>
                <w:szCs w:val="24"/>
              </w:rPr>
            </w:pPr>
            <m:oMath>
              <m:r>
                <m:rPr>
                  <m:sty m:val="p"/>
                </m:rPr>
                <w:rPr>
                  <w:rFonts w:ascii="Cambria Math" w:hAnsi="Cambria Math"/>
                  <w:color w:val="000000" w:themeColor="text1"/>
                  <w:szCs w:val="24"/>
                </w:rPr>
                <m:t>k =</m:t>
              </m:r>
              <m:f>
                <m:fPr>
                  <m:ctrlPr>
                    <w:rPr>
                      <w:rFonts w:ascii="Cambria Math" w:eastAsiaTheme="minorEastAsia" w:hAnsi="Cambria Math"/>
                      <w:color w:val="000000" w:themeColor="text1"/>
                      <w:szCs w:val="24"/>
                    </w:rPr>
                  </m:ctrlPr>
                </m:fPr>
                <m:num>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naujausias</m:t>
                      </m:r>
                    </m:sub>
                  </m:sSub>
                </m:num>
                <m:den>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pradžia</m:t>
                      </m:r>
                    </m:sub>
                  </m:sSub>
                </m:den>
              </m:f>
              <m:r>
                <m:rPr>
                  <m:sty m:val="p"/>
                </m:rPr>
                <w:rPr>
                  <w:rFonts w:ascii="Cambria Math" w:eastAsiaTheme="minorEastAsia" w:hAnsi="Cambria Math"/>
                  <w:color w:val="000000" w:themeColor="text1"/>
                  <w:szCs w:val="24"/>
                </w:rPr>
                <m:t>×100-100</m:t>
              </m:r>
            </m:oMath>
            <w:r w:rsidRPr="008E59C5">
              <w:rPr>
                <w:color w:val="000000" w:themeColor="text1"/>
                <w:kern w:val="2"/>
                <w:szCs w:val="24"/>
              </w:rPr>
              <w:t>, (proc.) kur</w:t>
            </w:r>
          </w:p>
          <w:p w14:paraId="154013EE" w14:textId="2000E5F8" w:rsidR="006F0803" w:rsidRPr="008E59C5" w:rsidRDefault="006F0803" w:rsidP="006F0803">
            <w:pPr>
              <w:jc w:val="both"/>
              <w:textAlignment w:val="baseline"/>
              <w:rPr>
                <w:color w:val="000000" w:themeColor="text1"/>
              </w:rPr>
            </w:pPr>
            <w:proofErr w:type="spellStart"/>
            <w:r w:rsidRPr="008E59C5">
              <w:rPr>
                <w:color w:val="000000" w:themeColor="text1"/>
                <w:kern w:val="2"/>
              </w:rPr>
              <w:t>Ind</w:t>
            </w:r>
            <w:r w:rsidRPr="008E59C5">
              <w:rPr>
                <w:color w:val="000000" w:themeColor="text1"/>
                <w:kern w:val="2"/>
                <w:vertAlign w:val="subscript"/>
              </w:rPr>
              <w:t>naujausias</w:t>
            </w:r>
            <w:proofErr w:type="spellEnd"/>
            <w:r w:rsidRPr="008E59C5">
              <w:rPr>
                <w:color w:val="000000" w:themeColor="text1"/>
                <w:kern w:val="2"/>
              </w:rPr>
              <w:t xml:space="preserve"> – kreipimosi dėl įkainių peržiūros išsiuntimo kitai Šaliai dieną paskelbtas naujausias vartojimo prekių ir paslaugų indeksas</w:t>
            </w:r>
            <w:r w:rsidR="008E59C5" w:rsidRPr="008E59C5">
              <w:rPr>
                <w:color w:val="000000" w:themeColor="text1"/>
                <w:kern w:val="2"/>
              </w:rPr>
              <w:t xml:space="preserve"> </w:t>
            </w:r>
            <w:r w:rsidR="008E59C5" w:rsidRPr="008E59C5">
              <w:rPr>
                <w:color w:val="000000" w:themeColor="text1"/>
                <w:kern w:val="2"/>
                <w:szCs w:val="24"/>
              </w:rPr>
              <w:t>„SVEIKATA“</w:t>
            </w:r>
            <w:r w:rsidRPr="008E59C5">
              <w:rPr>
                <w:color w:val="000000" w:themeColor="text1"/>
                <w:kern w:val="2"/>
              </w:rPr>
              <w:t>.</w:t>
            </w:r>
          </w:p>
          <w:p w14:paraId="2D2C27F5" w14:textId="77777777" w:rsidR="008E59C5" w:rsidRPr="008E59C5" w:rsidRDefault="006F0803" w:rsidP="006F0803">
            <w:pPr>
              <w:rPr>
                <w:color w:val="000000" w:themeColor="text1"/>
                <w:kern w:val="2"/>
              </w:rPr>
            </w:pPr>
            <w:proofErr w:type="spellStart"/>
            <w:r w:rsidRPr="008E59C5">
              <w:rPr>
                <w:color w:val="000000" w:themeColor="text1"/>
                <w:kern w:val="2"/>
              </w:rPr>
              <w:t>Ind</w:t>
            </w:r>
            <w:r w:rsidRPr="008E59C5">
              <w:rPr>
                <w:color w:val="000000" w:themeColor="text1"/>
                <w:kern w:val="2"/>
                <w:vertAlign w:val="subscript"/>
              </w:rPr>
              <w:t>pradžia</w:t>
            </w:r>
            <w:proofErr w:type="spellEnd"/>
            <w:r w:rsidRPr="008E59C5">
              <w:rPr>
                <w:color w:val="000000" w:themeColor="text1"/>
                <w:kern w:val="2"/>
              </w:rPr>
              <w:t xml:space="preserve"> – laikotarpio pradžios datos (mėnesio) vartojimo prekių ir paslaugų indeksas </w:t>
            </w:r>
            <w:r w:rsidR="008E59C5" w:rsidRPr="008E59C5">
              <w:rPr>
                <w:color w:val="000000" w:themeColor="text1"/>
                <w:kern w:val="2"/>
                <w:szCs w:val="24"/>
              </w:rPr>
              <w:t>„SVEIKATA“</w:t>
            </w:r>
            <w:r w:rsidRPr="008E59C5">
              <w:rPr>
                <w:color w:val="000000" w:themeColor="text1"/>
                <w:kern w:val="2"/>
              </w:rPr>
              <w:t xml:space="preserve">. </w:t>
            </w:r>
          </w:p>
          <w:p w14:paraId="7CB0239E" w14:textId="77777777" w:rsidR="008E59C5" w:rsidRPr="008E59C5" w:rsidRDefault="006F0803" w:rsidP="006F0803">
            <w:pPr>
              <w:rPr>
                <w:color w:val="000000" w:themeColor="text1"/>
                <w:kern w:val="2"/>
              </w:rPr>
            </w:pPr>
            <w:r w:rsidRPr="008E59C5">
              <w:rPr>
                <w:color w:val="000000" w:themeColor="text1"/>
                <w:kern w:val="2"/>
              </w:rPr>
              <w:t>Pirmojo perskaičiavimo atveju laikotarpio pradžia (mėnuo) yra</w:t>
            </w:r>
            <w:r w:rsidRPr="008E59C5">
              <w:rPr>
                <w:color w:val="000000" w:themeColor="text1"/>
              </w:rPr>
              <w:t xml:space="preserve"> Sutarties </w:t>
            </w:r>
            <w:r w:rsidR="008E59C5" w:rsidRPr="008E59C5">
              <w:rPr>
                <w:color w:val="000000" w:themeColor="text1"/>
              </w:rPr>
              <w:t>pasirašymo</w:t>
            </w:r>
            <w:r w:rsidRPr="008E59C5">
              <w:rPr>
                <w:color w:val="000000" w:themeColor="text1"/>
              </w:rPr>
              <w:t xml:space="preserve"> dienos</w:t>
            </w:r>
            <w:r w:rsidRPr="008E59C5">
              <w:rPr>
                <w:color w:val="000000" w:themeColor="text1"/>
                <w:kern w:val="2"/>
                <w:szCs w:val="24"/>
                <w:shd w:val="clear" w:color="auto" w:fill="FFFFFF"/>
              </w:rPr>
              <w:t>.</w:t>
            </w:r>
            <w:r w:rsidRPr="008E59C5">
              <w:rPr>
                <w:color w:val="000000" w:themeColor="text1"/>
                <w:kern w:val="2"/>
              </w:rPr>
              <w:t xml:space="preserve"> </w:t>
            </w:r>
          </w:p>
          <w:p w14:paraId="5649539F" w14:textId="59A727D6" w:rsidR="006F0803" w:rsidRPr="008E59C5" w:rsidRDefault="006F0803" w:rsidP="006F0803">
            <w:pPr>
              <w:rPr>
                <w:color w:val="000000" w:themeColor="text1"/>
              </w:rPr>
            </w:pPr>
            <w:r w:rsidRPr="008E59C5">
              <w:rPr>
                <w:color w:val="000000" w:themeColor="text1"/>
                <w:kern w:val="2"/>
              </w:rPr>
              <w:t>Antrojo ir vėlesnių perskaičiavimų atveju laikotarpio pradžia (mėnuo) yra paskutinio perskaičiavimo metu naudotos paskelbto atitinkamo indekso reikšmės mėnuo.</w:t>
            </w:r>
          </w:p>
          <w:p w14:paraId="5619E383" w14:textId="4F94A3DD" w:rsidR="006F0803" w:rsidRPr="008E59C5" w:rsidRDefault="006F0803" w:rsidP="006F0803">
            <w:pPr>
              <w:rPr>
                <w:color w:val="000000" w:themeColor="text1"/>
                <w:kern w:val="2"/>
                <w:szCs w:val="24"/>
                <w:shd w:val="clear" w:color="auto" w:fill="FFFFFF"/>
              </w:rPr>
            </w:pPr>
            <w:r w:rsidRPr="008E59C5">
              <w:rPr>
                <w:color w:val="000000" w:themeColor="text1"/>
                <w:kern w:val="2"/>
                <w:szCs w:val="24"/>
              </w:rPr>
              <w:t xml:space="preserve">5.3.3.7. </w:t>
            </w:r>
            <w:r w:rsidRPr="008E59C5">
              <w:rPr>
                <w:color w:val="000000" w:themeColor="text1"/>
                <w:kern w:val="2"/>
                <w:szCs w:val="24"/>
                <w:shd w:val="clear" w:color="auto" w:fill="FFFFFF"/>
              </w:rPr>
              <w:t xml:space="preserve">Skaičiavimams indeksų reikšmės imamos </w:t>
            </w:r>
            <w:r w:rsidRPr="008E59C5">
              <w:rPr>
                <w:b/>
                <w:color w:val="000000" w:themeColor="text1"/>
                <w:kern w:val="2"/>
                <w:szCs w:val="24"/>
                <w:shd w:val="clear" w:color="auto" w:fill="FFFFFF"/>
              </w:rPr>
              <w:t>keturių</w:t>
            </w:r>
            <w:r w:rsidRPr="008E59C5">
              <w:rPr>
                <w:color w:val="000000" w:themeColor="text1"/>
                <w:kern w:val="2"/>
                <w:szCs w:val="24"/>
                <w:shd w:val="clear" w:color="auto" w:fill="FFFFFF"/>
              </w:rPr>
              <w:t xml:space="preserve"> skaitmenų po kablelio tikslumu. Apskaičiuotas pokytis (k) tolimesniems skaičiavimams naudojamas suapvalinus iki </w:t>
            </w:r>
            <w:r w:rsidRPr="008E59C5">
              <w:rPr>
                <w:b/>
                <w:color w:val="000000" w:themeColor="text1"/>
                <w:kern w:val="2"/>
                <w:szCs w:val="24"/>
                <w:shd w:val="clear" w:color="auto" w:fill="FFFFFF"/>
              </w:rPr>
              <w:t>vieno</w:t>
            </w:r>
            <w:r w:rsidRPr="008E59C5">
              <w:rPr>
                <w:color w:val="000000" w:themeColor="text1"/>
                <w:kern w:val="2"/>
                <w:szCs w:val="24"/>
                <w:shd w:val="clear" w:color="auto" w:fill="FFFFFF"/>
              </w:rPr>
              <w:t xml:space="preserve">  skaitmens po kablelio, o apskaičiuotas įkainis „a</w:t>
            </w:r>
            <w:r w:rsidRPr="008E59C5">
              <w:rPr>
                <w:color w:val="000000" w:themeColor="text1"/>
                <w:kern w:val="2"/>
                <w:szCs w:val="24"/>
                <w:shd w:val="clear" w:color="auto" w:fill="FFFFFF"/>
                <w:vertAlign w:val="subscript"/>
              </w:rPr>
              <w:t>1</w:t>
            </w:r>
            <w:r w:rsidRPr="008E59C5">
              <w:rPr>
                <w:color w:val="000000" w:themeColor="text1"/>
                <w:kern w:val="2"/>
                <w:szCs w:val="24"/>
                <w:shd w:val="clear" w:color="auto" w:fill="FFFFFF"/>
              </w:rPr>
              <w:t xml:space="preserve">“ suapvalinamas iki </w:t>
            </w:r>
            <w:r w:rsidRPr="008E59C5">
              <w:rPr>
                <w:b/>
                <w:color w:val="000000" w:themeColor="text1"/>
                <w:kern w:val="2"/>
                <w:szCs w:val="24"/>
                <w:shd w:val="clear" w:color="auto" w:fill="FFFFFF"/>
              </w:rPr>
              <w:t xml:space="preserve">dviejų </w:t>
            </w:r>
            <w:r w:rsidRPr="008E59C5">
              <w:rPr>
                <w:color w:val="000000" w:themeColor="text1"/>
                <w:kern w:val="2"/>
                <w:szCs w:val="24"/>
                <w:shd w:val="clear" w:color="auto" w:fill="FFFFFF"/>
              </w:rPr>
              <w:t>skaitmenų po kablelio.</w:t>
            </w:r>
          </w:p>
          <w:p w14:paraId="3A39EFE2" w14:textId="2DEF97CB" w:rsidR="006F0803" w:rsidRPr="008E59C5" w:rsidRDefault="006F0803" w:rsidP="006F0803">
            <w:pPr>
              <w:rPr>
                <w:color w:val="000000" w:themeColor="text1"/>
                <w:kern w:val="2"/>
                <w:szCs w:val="24"/>
                <w:shd w:val="clear" w:color="auto" w:fill="FFFFFF"/>
              </w:rPr>
            </w:pPr>
            <w:r w:rsidRPr="008E59C5">
              <w:rPr>
                <w:color w:val="000000" w:themeColor="text1"/>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8E59C5">
              <w:rPr>
                <w:color w:val="000000" w:themeColor="text1"/>
                <w:kern w:val="2"/>
                <w:szCs w:val="24"/>
                <w:bdr w:val="none" w:sz="0" w:space="0" w:color="auto" w:frame="1"/>
              </w:rPr>
              <w:t>kitus oficialius šaltinių duomenis</w:t>
            </w:r>
            <w:r w:rsidRPr="008E59C5">
              <w:rPr>
                <w:color w:val="000000" w:themeColor="text1"/>
                <w:kern w:val="2"/>
                <w:szCs w:val="24"/>
                <w:shd w:val="clear" w:color="auto" w:fill="FFFFFF"/>
              </w:rPr>
              <w:t>, kita svarbi informacija. Prašyme Šalis neturi teisės nurodyti kito indekso ar prašyti perskaičiavimo pagal kitą indeksą nei nurodytas šioje procedūroje.</w:t>
            </w:r>
          </w:p>
          <w:p w14:paraId="5BB47C07" w14:textId="205EB412" w:rsidR="006F0803" w:rsidRPr="008E59C5" w:rsidRDefault="006F0803" w:rsidP="006F0803">
            <w:pPr>
              <w:rPr>
                <w:color w:val="000000" w:themeColor="text1"/>
                <w:kern w:val="2"/>
                <w:szCs w:val="24"/>
                <w:shd w:val="clear" w:color="auto" w:fill="FFFFFF"/>
              </w:rPr>
            </w:pPr>
            <w:r w:rsidRPr="008E59C5">
              <w:rPr>
                <w:color w:val="000000" w:themeColor="text1"/>
                <w:kern w:val="2"/>
                <w:szCs w:val="24"/>
                <w:shd w:val="clear" w:color="auto" w:fill="FFFFFF"/>
              </w:rPr>
              <w:t>5</w:t>
            </w:r>
            <w:r w:rsidRPr="008E59C5">
              <w:rPr>
                <w:color w:val="000000" w:themeColor="text1"/>
                <w:kern w:val="2"/>
                <w:szCs w:val="24"/>
              </w:rPr>
              <w:t xml:space="preserve">.3.3.9. </w:t>
            </w:r>
            <w:r w:rsidRPr="008E59C5">
              <w:rPr>
                <w:color w:val="000000" w:themeColor="text1"/>
                <w:kern w:val="2"/>
                <w:szCs w:val="24"/>
                <w:shd w:val="clear" w:color="auto" w:fill="FFFFFF"/>
              </w:rPr>
              <w:t xml:space="preserve">Susitarimas turi būti sudarytas per </w:t>
            </w:r>
            <w:r w:rsidR="008E59C5" w:rsidRPr="008E59C5">
              <w:rPr>
                <w:color w:val="000000" w:themeColor="text1"/>
                <w:kern w:val="2"/>
                <w:szCs w:val="24"/>
                <w:shd w:val="clear" w:color="auto" w:fill="FFFFFF"/>
              </w:rPr>
              <w:t>10 (dešimt) darbo dienų</w:t>
            </w:r>
            <w:r w:rsidRPr="008E59C5">
              <w:rPr>
                <w:color w:val="000000" w:themeColor="text1"/>
                <w:kern w:val="2"/>
                <w:szCs w:val="24"/>
                <w:shd w:val="clear" w:color="auto" w:fill="FFFFFF"/>
              </w:rPr>
              <w:t xml:space="preserve"> nuo Šalies pateikto tinkamo prašymo perskaičiuoti S</w:t>
            </w:r>
            <w:r w:rsidRPr="008E59C5">
              <w:rPr>
                <w:color w:val="000000" w:themeColor="text1"/>
                <w:kern w:val="2"/>
                <w:szCs w:val="24"/>
              </w:rPr>
              <w:t xml:space="preserve">utarties </w:t>
            </w:r>
            <w:r w:rsidRPr="008E59C5">
              <w:rPr>
                <w:color w:val="000000" w:themeColor="text1"/>
                <w:kern w:val="2"/>
                <w:szCs w:val="24"/>
                <w:shd w:val="clear" w:color="auto" w:fill="FFFFFF"/>
              </w:rPr>
              <w:t>įkainius gavimo dienos.</w:t>
            </w:r>
          </w:p>
          <w:p w14:paraId="38752C12" w14:textId="5C1C9533" w:rsidR="006F0803" w:rsidRPr="008E59C5" w:rsidRDefault="006F0803" w:rsidP="006F0803">
            <w:pPr>
              <w:rPr>
                <w:color w:val="000000" w:themeColor="text1"/>
                <w:kern w:val="2"/>
                <w:szCs w:val="24"/>
                <w:bdr w:val="none" w:sz="0" w:space="0" w:color="auto" w:frame="1"/>
              </w:rPr>
            </w:pPr>
            <w:r w:rsidRPr="008E59C5">
              <w:rPr>
                <w:color w:val="000000" w:themeColor="text1"/>
                <w:kern w:val="2"/>
                <w:szCs w:val="24"/>
                <w:shd w:val="clear" w:color="auto" w:fill="FFFFFF"/>
              </w:rPr>
              <w:t xml:space="preserve">5.3.3.10. </w:t>
            </w:r>
            <w:r w:rsidRPr="008E59C5">
              <w:rPr>
                <w:color w:val="000000" w:themeColor="text1"/>
                <w:kern w:val="2"/>
                <w:szCs w:val="24"/>
                <w:bdr w:val="none" w:sz="0" w:space="0" w:color="auto" w:frame="1"/>
              </w:rPr>
              <w:t>Susitarimu Šalys neturi teisės keisti procedūroje nurodytos tvarkos ar kitų Sutarties nuostatų, išskyrus, jei keitimas atliekamas pagal VPĮ nuostatas.</w:t>
            </w: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027B83" w:rsidRPr="008E59C5" w:rsidRDefault="000B0897">
            <w:pPr>
              <w:rPr>
                <w:color w:val="000000" w:themeColor="text1"/>
                <w:kern w:val="2"/>
                <w:szCs w:val="24"/>
              </w:rPr>
            </w:pPr>
            <w:r w:rsidRPr="008E59C5">
              <w:rPr>
                <w:color w:val="000000" w:themeColor="text1"/>
                <w:kern w:val="2"/>
                <w:szCs w:val="24"/>
              </w:rPr>
              <w:t>Netaikoma</w:t>
            </w:r>
          </w:p>
          <w:p w14:paraId="61574C3A" w14:textId="145F2310" w:rsidR="00027B83" w:rsidRPr="008E59C5" w:rsidRDefault="00027B83">
            <w:pPr>
              <w:rPr>
                <w:color w:val="000000" w:themeColor="text1"/>
                <w:szCs w:val="24"/>
              </w:rPr>
            </w:pP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027B83" w:rsidRPr="008E59C5" w:rsidRDefault="000B0897">
            <w:pPr>
              <w:rPr>
                <w:color w:val="000000" w:themeColor="text1"/>
                <w:kern w:val="2"/>
                <w:szCs w:val="24"/>
              </w:rPr>
            </w:pPr>
            <w:r w:rsidRPr="008E59C5">
              <w:rPr>
                <w:color w:val="000000" w:themeColor="text1"/>
                <w:kern w:val="2"/>
                <w:szCs w:val="24"/>
              </w:rPr>
              <w:t>Netaikoma</w:t>
            </w:r>
          </w:p>
          <w:p w14:paraId="327A89C8" w14:textId="5D3BB694" w:rsidR="00027B83" w:rsidRPr="008E59C5" w:rsidRDefault="00027B83">
            <w:pPr>
              <w:rPr>
                <w:color w:val="000000" w:themeColor="text1"/>
                <w:szCs w:val="24"/>
              </w:rPr>
            </w:pP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3AF59C33" w14:textId="4CC96EDC" w:rsidR="00027B83" w:rsidRPr="008E59C5" w:rsidRDefault="000B0897">
            <w:pPr>
              <w:rPr>
                <w:color w:val="000000" w:themeColor="text1"/>
                <w:kern w:val="2"/>
                <w:szCs w:val="24"/>
              </w:rPr>
            </w:pPr>
            <w:r w:rsidRPr="008E59C5">
              <w:rPr>
                <w:color w:val="000000" w:themeColor="text1"/>
                <w:kern w:val="2"/>
                <w:szCs w:val="24"/>
              </w:rPr>
              <w:t xml:space="preserve">Pirkėjas atsiskaito su Tiekėju ne vėliau kaip per </w:t>
            </w:r>
            <w:r w:rsidR="008E59C5" w:rsidRPr="008E59C5">
              <w:rPr>
                <w:color w:val="000000" w:themeColor="text1"/>
                <w:kern w:val="2"/>
                <w:szCs w:val="24"/>
              </w:rPr>
              <w:t>30 kalendorinių dienų</w:t>
            </w:r>
            <w:r w:rsidRPr="008E59C5">
              <w:rPr>
                <w:color w:val="000000" w:themeColor="text1"/>
                <w:kern w:val="2"/>
                <w:szCs w:val="24"/>
              </w:rPr>
              <w:t xml:space="preserve"> nuo Sąskaitos gavimo dienos.</w:t>
            </w:r>
          </w:p>
          <w:p w14:paraId="7BAC5334" w14:textId="77777777" w:rsidR="00027B83" w:rsidRPr="008E59C5" w:rsidRDefault="00027B83">
            <w:pPr>
              <w:rPr>
                <w:color w:val="000000" w:themeColor="text1"/>
                <w:kern w:val="2"/>
                <w:szCs w:val="24"/>
                <w:shd w:val="clear" w:color="auto" w:fill="FFFFFF"/>
              </w:rPr>
            </w:pPr>
          </w:p>
          <w:p w14:paraId="1D00D9D2" w14:textId="5F4BAB35" w:rsidR="00027B83" w:rsidRPr="008E59C5" w:rsidRDefault="000B0897">
            <w:pPr>
              <w:rPr>
                <w:color w:val="000000" w:themeColor="text1"/>
                <w:kern w:val="2"/>
                <w:szCs w:val="24"/>
                <w:shd w:val="clear" w:color="auto" w:fill="FFFFFF"/>
              </w:rPr>
            </w:pPr>
            <w:r w:rsidRPr="008E59C5">
              <w:rPr>
                <w:color w:val="000000" w:themeColor="text1"/>
                <w:kern w:val="2"/>
                <w:szCs w:val="24"/>
                <w:shd w:val="clear" w:color="auto" w:fill="FFFFFF"/>
              </w:rPr>
              <w:t>Apmokėjimo sąlygos:</w:t>
            </w:r>
          </w:p>
          <w:p w14:paraId="2E393D74" w14:textId="380B00D7" w:rsidR="00027B83" w:rsidRPr="008E59C5" w:rsidRDefault="008E59C5">
            <w:pPr>
              <w:rPr>
                <w:color w:val="000000" w:themeColor="text1"/>
                <w:kern w:val="2"/>
                <w:szCs w:val="24"/>
                <w:shd w:val="clear" w:color="auto" w:fill="FFFFFF"/>
              </w:rPr>
            </w:pPr>
            <w:r w:rsidRPr="008E59C5">
              <w:rPr>
                <w:color w:val="000000" w:themeColor="text1"/>
                <w:kern w:val="2"/>
                <w:szCs w:val="24"/>
                <w:shd w:val="clear" w:color="auto" w:fill="FFFFFF"/>
              </w:rPr>
              <w:t>1</w:t>
            </w:r>
            <w:r w:rsidR="000B0897" w:rsidRPr="008E59C5">
              <w:rPr>
                <w:color w:val="000000" w:themeColor="text1"/>
                <w:kern w:val="2"/>
                <w:szCs w:val="24"/>
                <w:shd w:val="clear" w:color="auto" w:fill="FFFFFF"/>
              </w:rPr>
              <w:t>) už įvykdytus Užsakymus mokama kartą per mėnesį</w:t>
            </w:r>
            <w:r w:rsidRPr="008E59C5">
              <w:rPr>
                <w:color w:val="000000" w:themeColor="text1"/>
                <w:kern w:val="2"/>
                <w:szCs w:val="24"/>
                <w:shd w:val="clear" w:color="auto" w:fill="FFFFFF"/>
              </w:rPr>
              <w:t>.</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lastRenderedPageBreak/>
              <w:t>5.6. Avansas</w:t>
            </w:r>
          </w:p>
        </w:tc>
        <w:tc>
          <w:tcPr>
            <w:tcW w:w="6441" w:type="dxa"/>
            <w:gridSpan w:val="2"/>
          </w:tcPr>
          <w:p w14:paraId="382B074E" w14:textId="4A7445B0" w:rsidR="006F0803" w:rsidRPr="008E59C5" w:rsidRDefault="006F0803" w:rsidP="008E59C5">
            <w:pPr>
              <w:rPr>
                <w:kern w:val="2"/>
                <w:szCs w:val="24"/>
              </w:rPr>
            </w:pPr>
            <w:r>
              <w:rPr>
                <w:kern w:val="2"/>
                <w:szCs w:val="24"/>
              </w:rPr>
              <w:t>Netaikoma</w:t>
            </w: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3258F3A8" w14:textId="155D2077" w:rsidR="006F0803" w:rsidRDefault="006F0803" w:rsidP="006F0803">
            <w:pPr>
              <w:rPr>
                <w:kern w:val="2"/>
                <w:szCs w:val="24"/>
              </w:rPr>
            </w:pPr>
            <w:r>
              <w:rPr>
                <w:kern w:val="2"/>
                <w:szCs w:val="24"/>
              </w:rPr>
              <w:t>Netaikoma</w:t>
            </w:r>
            <w:r>
              <w:rPr>
                <w:color w:val="000000"/>
                <w:kern w:val="2"/>
                <w:szCs w:val="24"/>
                <w:shd w:val="clear" w:color="auto" w:fill="FFFFFF"/>
              </w:rPr>
              <w:t xml:space="preserve"> </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606FD54D" w14:textId="3E1B7975" w:rsidR="006F0803" w:rsidRPr="008E59C5" w:rsidRDefault="006F0803" w:rsidP="006F0803">
            <w:pPr>
              <w:rPr>
                <w:kern w:val="2"/>
                <w:szCs w:val="24"/>
              </w:rPr>
            </w:pPr>
            <w:r>
              <w:rPr>
                <w:kern w:val="2"/>
                <w:szCs w:val="24"/>
              </w:rPr>
              <w:t>Netaikoma</w:t>
            </w: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39F835F3" w14:textId="77777777" w:rsidR="006F0803" w:rsidRDefault="006F0803" w:rsidP="006F0803">
            <w:pPr>
              <w:rPr>
                <w:kern w:val="2"/>
                <w:szCs w:val="24"/>
              </w:rPr>
            </w:pPr>
            <w:r>
              <w:rPr>
                <w:kern w:val="2"/>
                <w:szCs w:val="24"/>
              </w:rPr>
              <w:t>Netaikoma</w:t>
            </w:r>
          </w:p>
          <w:p w14:paraId="4A64BFAB" w14:textId="3F0F4D9A" w:rsidR="006F0803" w:rsidRDefault="006F0803" w:rsidP="006F0803">
            <w:pPr>
              <w:rPr>
                <w:kern w:val="2"/>
                <w:szCs w:val="24"/>
              </w:rPr>
            </w:pP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07A1B23B" w14:textId="7E7DF5F5" w:rsidR="008E59C5" w:rsidRDefault="006F0803" w:rsidP="008E59C5">
            <w:pPr>
              <w:rPr>
                <w:kern w:val="2"/>
                <w:szCs w:val="24"/>
              </w:rPr>
            </w:pPr>
            <w:r>
              <w:rPr>
                <w:kern w:val="2"/>
                <w:szCs w:val="24"/>
              </w:rPr>
              <w:t xml:space="preserve">Netaikoma </w:t>
            </w:r>
          </w:p>
          <w:p w14:paraId="449C3520" w14:textId="4920ED74" w:rsidR="006F0803" w:rsidRDefault="006F0803" w:rsidP="006F0803">
            <w:pPr>
              <w:rPr>
                <w:kern w:val="2"/>
                <w:szCs w:val="24"/>
              </w:rPr>
            </w:pP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pPr>
              <w:rPr>
                <w:kern w:val="2"/>
                <w:szCs w:val="24"/>
              </w:rPr>
            </w:pPr>
            <w:r>
              <w:rPr>
                <w:kern w:val="2"/>
                <w:szCs w:val="24"/>
              </w:rPr>
              <w:t>Sutarties vykdymui subtiekėjai ir (ar) specialistai nepasitelkiami.</w:t>
            </w:r>
          </w:p>
          <w:p w14:paraId="0BB1F46F" w14:textId="77777777" w:rsidR="00027B83" w:rsidRDefault="00027B83">
            <w:pPr>
              <w:rPr>
                <w:kern w:val="2"/>
                <w:szCs w:val="24"/>
              </w:rPr>
            </w:pPr>
          </w:p>
          <w:p w14:paraId="44FB0770" w14:textId="77777777" w:rsidR="00027B83" w:rsidRDefault="000B0897">
            <w:pPr>
              <w:rPr>
                <w:color w:val="FF0000"/>
                <w:kern w:val="2"/>
                <w:szCs w:val="24"/>
              </w:rPr>
            </w:pPr>
            <w:r>
              <w:rPr>
                <w:color w:val="FF0000"/>
                <w:kern w:val="2"/>
                <w:szCs w:val="24"/>
              </w:rPr>
              <w:t>arba</w:t>
            </w:r>
          </w:p>
          <w:p w14:paraId="6D59279B" w14:textId="77777777" w:rsidR="00027B83" w:rsidRDefault="00027B83">
            <w:pPr>
              <w:rPr>
                <w:kern w:val="2"/>
                <w:szCs w:val="24"/>
              </w:rPr>
            </w:pPr>
          </w:p>
          <w:p w14:paraId="10514FEF" w14:textId="77777777" w:rsidR="00027B83" w:rsidRDefault="000B0897">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4151A793" w:rsidR="00027B83" w:rsidRDefault="000B0897">
            <w:pPr>
              <w:rPr>
                <w:kern w:val="2"/>
                <w:szCs w:val="24"/>
              </w:rPr>
            </w:pPr>
            <w:r>
              <w:rPr>
                <w:kern w:val="2"/>
                <w:szCs w:val="24"/>
              </w:rPr>
              <w:t>Prievolių pagal Sutartį įvykdymas užtikrinamas:</w:t>
            </w:r>
          </w:p>
          <w:p w14:paraId="2D80CD6E" w14:textId="4B7B5BA1" w:rsidR="00027B83" w:rsidRDefault="000B0897">
            <w:pPr>
              <w:rPr>
                <w:kern w:val="2"/>
                <w:szCs w:val="24"/>
              </w:rPr>
            </w:pPr>
            <w:r>
              <w:rPr>
                <w:kern w:val="2"/>
                <w:szCs w:val="24"/>
              </w:rPr>
              <w:t>Netesybomis (delspinigiais, bauda);</w:t>
            </w: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39D7C947" w14:textId="77777777" w:rsidR="006F0803" w:rsidRDefault="006F0803" w:rsidP="006F0803">
            <w:pPr>
              <w:rPr>
                <w:kern w:val="2"/>
                <w:szCs w:val="24"/>
              </w:rPr>
            </w:pPr>
            <w:r>
              <w:rPr>
                <w:kern w:val="2"/>
                <w:szCs w:val="24"/>
              </w:rPr>
              <w:t>Netaikoma</w:t>
            </w:r>
          </w:p>
          <w:p w14:paraId="26517931" w14:textId="77777777" w:rsidR="006F0803" w:rsidRDefault="006F0803" w:rsidP="006F0803">
            <w:pPr>
              <w:rPr>
                <w:kern w:val="2"/>
                <w:szCs w:val="24"/>
              </w:rPr>
            </w:pPr>
          </w:p>
          <w:p w14:paraId="6A3C4961" w14:textId="56771983" w:rsidR="006F0803" w:rsidRDefault="006F0803" w:rsidP="006F0803">
            <w:pPr>
              <w:rPr>
                <w:kern w:val="2"/>
                <w:szCs w:val="24"/>
              </w:rPr>
            </w:pP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2647EC90" w14:textId="77777777" w:rsidR="00027B83" w:rsidRDefault="000B0897">
            <w:pPr>
              <w:rPr>
                <w:kern w:val="2"/>
                <w:szCs w:val="24"/>
              </w:rPr>
            </w:pPr>
            <w:r>
              <w:rPr>
                <w:kern w:val="2"/>
                <w:szCs w:val="24"/>
              </w:rPr>
              <w:t>Netaikoma</w:t>
            </w:r>
          </w:p>
          <w:p w14:paraId="47D3FAEF" w14:textId="321A9141" w:rsidR="00027B83" w:rsidRDefault="00027B83">
            <w:pPr>
              <w:rPr>
                <w:szCs w:val="24"/>
              </w:rPr>
            </w:pP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4967CC11" w14:textId="12BFCC10" w:rsidR="00402199" w:rsidRPr="00E21498" w:rsidRDefault="00402199" w:rsidP="00402199">
            <w:pPr>
              <w:rPr>
                <w:bCs/>
                <w:color w:val="000000" w:themeColor="text1"/>
                <w:kern w:val="2"/>
                <w:szCs w:val="24"/>
              </w:rPr>
            </w:pPr>
            <w:r>
              <w:rPr>
                <w:bCs/>
                <w:color w:val="000000"/>
                <w:kern w:val="2"/>
                <w:szCs w:val="24"/>
              </w:rPr>
              <w:t xml:space="preserve">Jei Pirkėjas, gavęs tinkamai pateiktą ir užpildytą Sąskaitą, uždelsia atsiskaityti už tinkamai Tiekėjo suteiktas kokybiškas Paslaugas per Sutartyje </w:t>
            </w:r>
            <w:r w:rsidRPr="00E21498">
              <w:rPr>
                <w:bCs/>
                <w:color w:val="000000" w:themeColor="text1"/>
                <w:kern w:val="2"/>
                <w:szCs w:val="24"/>
              </w:rPr>
              <w:t>nurodytą terminą, Tiekėjas nuo kitos nei nustatytas terminas dienos skaičiuoja Pirkėjui 0,02 (dvi šimtosios) procento dydžio delspinigius nuo neapmokėtos sumos be PVM už kiekvieną vėlavimo dieną.</w:t>
            </w:r>
          </w:p>
          <w:p w14:paraId="070C11FC" w14:textId="63044B77" w:rsidR="00402199" w:rsidRDefault="00402199" w:rsidP="00402199">
            <w:pPr>
              <w:spacing w:line="259" w:lineRule="auto"/>
              <w:rPr>
                <w:color w:val="000000"/>
                <w:kern w:val="2"/>
                <w:szCs w:val="24"/>
              </w:rPr>
            </w:pP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2A5DA7FD" w14:textId="106D9B56" w:rsidR="00402199" w:rsidRPr="00E21498" w:rsidRDefault="00402199" w:rsidP="00402199">
            <w:pPr>
              <w:rPr>
                <w:color w:val="000000" w:themeColor="text1"/>
              </w:rPr>
            </w:pPr>
            <w:r w:rsidRPr="00E21498">
              <w:rPr>
                <w:color w:val="000000" w:themeColor="text1"/>
                <w:szCs w:val="24"/>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6025186" w14:textId="39F88A31" w:rsidR="00402199" w:rsidRPr="00E21498" w:rsidRDefault="00402199" w:rsidP="00402199">
            <w:pPr>
              <w:rPr>
                <w:color w:val="000000" w:themeColor="text1"/>
                <w:szCs w:val="24"/>
              </w:rPr>
            </w:pPr>
            <w:r w:rsidRPr="00E21498">
              <w:rPr>
                <w:color w:val="000000" w:themeColor="text1"/>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4A1992F7" w:rsidR="00402199" w:rsidRPr="00E21498" w:rsidRDefault="00402199" w:rsidP="00402199">
            <w:pPr>
              <w:rPr>
                <w:b/>
                <w:color w:val="000000" w:themeColor="text1"/>
                <w:kern w:val="2"/>
                <w:szCs w:val="24"/>
              </w:rPr>
            </w:pPr>
            <w:r w:rsidRPr="00E21498">
              <w:rPr>
                <w:color w:val="000000" w:themeColor="text1"/>
                <w:kern w:val="2"/>
              </w:rPr>
              <w:lastRenderedPageBreak/>
              <w:t xml:space="preserve">9.2.3. Tiekėjas privalo sumokėti Pirkėjui netesybas per </w:t>
            </w:r>
            <w:r w:rsidR="00E21498">
              <w:rPr>
                <w:color w:val="000000" w:themeColor="text1"/>
                <w:kern w:val="2"/>
              </w:rPr>
              <w:t>3</w:t>
            </w:r>
            <w:r w:rsidR="00E21498" w:rsidRPr="00E21498">
              <w:rPr>
                <w:color w:val="000000" w:themeColor="text1"/>
                <w:kern w:val="2"/>
              </w:rPr>
              <w:t>0 kalendorinių</w:t>
            </w:r>
            <w:r w:rsidRPr="00E21498">
              <w:rPr>
                <w:color w:val="000000" w:themeColor="text1"/>
                <w:kern w:val="2"/>
              </w:rPr>
              <w:t xml:space="preserve"> dienų nuo Pirkėjo pareikalavimo, jeigu netesybų suma nėra </w:t>
            </w:r>
            <w:r w:rsidRPr="00E21498">
              <w:rPr>
                <w:color w:val="000000" w:themeColor="text1"/>
              </w:rPr>
              <w:t>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551A078A" w14:textId="70CB63CA" w:rsidR="00402199" w:rsidRDefault="00402199" w:rsidP="00402199">
            <w:pPr>
              <w:rPr>
                <w:bCs/>
                <w:szCs w:val="24"/>
              </w:rPr>
            </w:pPr>
            <w:r>
              <w:rPr>
                <w:bCs/>
                <w:kern w:val="2"/>
                <w:szCs w:val="24"/>
              </w:rPr>
              <w:t xml:space="preserve">9.3.1. Nutraukus Sutartį dėl esminio Sutarties pažeidimo, nustatyto Sutarties Specialiosiose sąlygose, </w:t>
            </w:r>
            <w:r w:rsidRPr="00E21498">
              <w:rPr>
                <w:bCs/>
                <w:color w:val="000000" w:themeColor="text1"/>
                <w:kern w:val="2"/>
                <w:szCs w:val="24"/>
              </w:rPr>
              <w:t xml:space="preserve">mokama </w:t>
            </w:r>
            <w:r w:rsidR="00E21498" w:rsidRPr="00E21498">
              <w:rPr>
                <w:bCs/>
                <w:color w:val="000000" w:themeColor="text1"/>
                <w:kern w:val="2"/>
                <w:szCs w:val="24"/>
              </w:rPr>
              <w:t>5</w:t>
            </w:r>
            <w:r w:rsidRPr="00E21498">
              <w:rPr>
                <w:bCs/>
                <w:color w:val="000000" w:themeColor="text1"/>
                <w:kern w:val="2"/>
                <w:szCs w:val="24"/>
              </w:rPr>
              <w:t xml:space="preserve"> </w:t>
            </w:r>
            <w:r>
              <w:rPr>
                <w:bCs/>
                <w:kern w:val="2"/>
                <w:szCs w:val="24"/>
              </w:rPr>
              <w:t>procentų dydžio bauda nuo Pradinės Sutarties vertės, nurodytos Specialiųjų sąlygų 5.2 punkte.</w:t>
            </w:r>
          </w:p>
          <w:p w14:paraId="62A01931" w14:textId="77777777" w:rsidR="00402199" w:rsidRDefault="00402199" w:rsidP="00402199">
            <w:pPr>
              <w:rPr>
                <w:bCs/>
                <w:kern w:val="2"/>
                <w:szCs w:val="24"/>
              </w:rPr>
            </w:pPr>
          </w:p>
          <w:p w14:paraId="7CBFE0C7" w14:textId="45C03491" w:rsidR="00402199" w:rsidRDefault="00402199" w:rsidP="00402199">
            <w:pPr>
              <w:rPr>
                <w:kern w:val="2"/>
                <w:szCs w:val="24"/>
              </w:rPr>
            </w:pP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67597C50" w:rsidR="00402199" w:rsidRDefault="00E21498" w:rsidP="00402199">
            <w:pPr>
              <w:rPr>
                <w:kern w:val="2"/>
                <w:szCs w:val="24"/>
              </w:rPr>
            </w:pPr>
            <w:r>
              <w:t>Tiekėjas</w:t>
            </w:r>
            <w:r w:rsidRPr="00B06E86">
              <w:t>, pasitelkęs papildomus subt</w:t>
            </w:r>
            <w:r>
              <w:t>ie</w:t>
            </w:r>
            <w:r w:rsidRPr="00B06E86">
              <w:t>kėjus, atsisakęs Sutartyje numatytų subt</w:t>
            </w:r>
            <w:r>
              <w:t>ie</w:t>
            </w:r>
            <w:r w:rsidRPr="00B06E86">
              <w:t>kėjų, sukeitęs vietomis Sutartyje numatytus subt</w:t>
            </w:r>
            <w:r>
              <w:t>ie</w:t>
            </w:r>
            <w:r w:rsidRPr="00B06E86">
              <w:t>kėjus ir (ar) perdavęs didesnę (mažesnę) Paslaugų dalį, negu buvo nurodyta pasiūlyme, kitam Sutartyje numatytam subt</w:t>
            </w:r>
            <w:r>
              <w:t>ie</w:t>
            </w:r>
            <w:r w:rsidRPr="00B06E86">
              <w:t xml:space="preserve">kėjui, ir apie tai neinformavęs </w:t>
            </w:r>
            <w:r>
              <w:t>Pirkėjo</w:t>
            </w:r>
            <w:r w:rsidRPr="00B06E86">
              <w:t>,</w:t>
            </w:r>
            <w:r>
              <w:t xml:space="preserve"> įsipareigoja sumokėti Pirkėjui</w:t>
            </w:r>
            <w:r w:rsidRPr="00B06E86">
              <w:t xml:space="preserve"> 100 Eur dydžio baudą už kiekvieną tokį pažeidimo atvejį.</w:t>
            </w: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016A6ACA" w14:textId="77777777" w:rsidR="00402199" w:rsidRDefault="00402199" w:rsidP="00402199">
            <w:pPr>
              <w:rPr>
                <w:bCs/>
                <w:color w:val="000000"/>
                <w:kern w:val="2"/>
                <w:szCs w:val="24"/>
              </w:rPr>
            </w:pPr>
            <w:r>
              <w:rPr>
                <w:bCs/>
                <w:color w:val="000000"/>
                <w:kern w:val="2"/>
                <w:szCs w:val="24"/>
              </w:rPr>
              <w:t>Netaikoma</w:t>
            </w:r>
          </w:p>
          <w:p w14:paraId="6A8F7802" w14:textId="77777777" w:rsidR="00402199" w:rsidRDefault="00402199" w:rsidP="00402199">
            <w:pPr>
              <w:rPr>
                <w:bCs/>
                <w:kern w:val="2"/>
                <w:szCs w:val="24"/>
              </w:rPr>
            </w:pPr>
          </w:p>
          <w:p w14:paraId="748DE540" w14:textId="10FA9A59" w:rsidR="00402199" w:rsidRDefault="00402199" w:rsidP="00402199">
            <w:pPr>
              <w:rPr>
                <w:color w:val="4472C4"/>
                <w:kern w:val="2"/>
                <w:szCs w:val="24"/>
              </w:rPr>
            </w:pP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49B22140" w14:textId="77777777" w:rsidR="00402199" w:rsidRDefault="00402199" w:rsidP="00402199">
            <w:pPr>
              <w:rPr>
                <w:bCs/>
                <w:kern w:val="2"/>
                <w:szCs w:val="24"/>
              </w:rPr>
            </w:pPr>
            <w:r>
              <w:rPr>
                <w:bCs/>
                <w:kern w:val="2"/>
                <w:szCs w:val="24"/>
              </w:rPr>
              <w:t>Netaikoma</w:t>
            </w:r>
          </w:p>
          <w:p w14:paraId="51B263F9" w14:textId="77777777" w:rsidR="00402199" w:rsidRDefault="00402199" w:rsidP="00402199">
            <w:pPr>
              <w:rPr>
                <w:bCs/>
                <w:kern w:val="2"/>
                <w:szCs w:val="24"/>
              </w:rPr>
            </w:pPr>
          </w:p>
          <w:p w14:paraId="30A99159" w14:textId="790014FB" w:rsidR="00402199" w:rsidRDefault="00402199" w:rsidP="00402199">
            <w:pPr>
              <w:rPr>
                <w:color w:val="4472C4"/>
                <w:kern w:val="2"/>
                <w:szCs w:val="24"/>
              </w:rPr>
            </w:pP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12273A2F" w14:textId="43B2E284" w:rsidR="00E21498" w:rsidRDefault="00402199" w:rsidP="00E21498">
            <w:pPr>
              <w:rPr>
                <w:color w:val="4472C4"/>
                <w:kern w:val="2"/>
                <w:szCs w:val="24"/>
              </w:rPr>
            </w:pPr>
            <w:r>
              <w:rPr>
                <w:bCs/>
                <w:szCs w:val="24"/>
              </w:rPr>
              <w:t xml:space="preserve">Netaikoma </w:t>
            </w:r>
          </w:p>
          <w:p w14:paraId="31D0481F" w14:textId="1331DA6C" w:rsidR="00402199" w:rsidRDefault="00402199" w:rsidP="00402199">
            <w:pPr>
              <w:rPr>
                <w:color w:val="4472C4"/>
                <w:kern w:val="2"/>
                <w:szCs w:val="24"/>
              </w:rPr>
            </w:pPr>
          </w:p>
        </w:tc>
      </w:tr>
      <w:tr w:rsidR="00402199"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Default="00402199" w:rsidP="00402199">
            <w:pPr>
              <w:rPr>
                <w:bCs/>
                <w:kern w:val="2"/>
                <w:szCs w:val="24"/>
              </w:rPr>
            </w:pPr>
            <w:r>
              <w:rPr>
                <w:bCs/>
                <w:kern w:val="2"/>
                <w:szCs w:val="24"/>
              </w:rPr>
              <w:t>Netaikoma</w:t>
            </w:r>
          </w:p>
          <w:p w14:paraId="4D564143" w14:textId="77777777" w:rsidR="00402199" w:rsidRDefault="00402199" w:rsidP="00402199">
            <w:pPr>
              <w:rPr>
                <w:bCs/>
                <w:kern w:val="2"/>
                <w:szCs w:val="24"/>
              </w:rPr>
            </w:pPr>
          </w:p>
          <w:p w14:paraId="5AD4BC1A" w14:textId="40A8AB9C" w:rsidR="00402199" w:rsidRDefault="00402199" w:rsidP="00402199">
            <w:pPr>
              <w:rPr>
                <w:color w:val="4472C4"/>
                <w:kern w:val="2"/>
                <w:szCs w:val="24"/>
              </w:rPr>
            </w:pP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354982A" w14:textId="77777777" w:rsidR="00402199" w:rsidRDefault="00402199" w:rsidP="00402199">
            <w:pPr>
              <w:rPr>
                <w:bCs/>
                <w:kern w:val="2"/>
                <w:szCs w:val="24"/>
              </w:rPr>
            </w:pPr>
            <w:r>
              <w:rPr>
                <w:bCs/>
                <w:kern w:val="2"/>
                <w:szCs w:val="24"/>
              </w:rPr>
              <w:t>Netaikoma</w:t>
            </w:r>
          </w:p>
          <w:p w14:paraId="6F5E6DA7" w14:textId="77777777" w:rsidR="00402199" w:rsidRDefault="00402199" w:rsidP="00402199">
            <w:pPr>
              <w:rPr>
                <w:bCs/>
                <w:kern w:val="2"/>
                <w:szCs w:val="24"/>
              </w:rPr>
            </w:pPr>
          </w:p>
          <w:p w14:paraId="39D0982B" w14:textId="77777777" w:rsidR="00402199" w:rsidRDefault="00402199" w:rsidP="00E21498">
            <w:pPr>
              <w:rPr>
                <w:color w:val="4472C4"/>
                <w:kern w:val="2"/>
                <w:szCs w:val="24"/>
              </w:rPr>
            </w:pPr>
          </w:p>
        </w:tc>
      </w:tr>
      <w:tr w:rsidR="00402199" w14:paraId="77AEF0AE" w14:textId="77777777">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21CC485B" w:rsidR="00402199" w:rsidRDefault="00402199" w:rsidP="00402199">
            <w:pPr>
              <w:rPr>
                <w:color w:val="4472C4"/>
                <w:kern w:val="2"/>
                <w:szCs w:val="24"/>
              </w:rPr>
            </w:pP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lastRenderedPageBreak/>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7E8A01F9" w14:textId="77777777" w:rsidR="00402199" w:rsidRDefault="00992621" w:rsidP="00992621">
            <w:pPr>
              <w:rPr>
                <w:kern w:val="2"/>
                <w:szCs w:val="24"/>
              </w:rPr>
            </w:pPr>
            <w:r>
              <w:rPr>
                <w:kern w:val="2"/>
                <w:szCs w:val="24"/>
              </w:rPr>
              <w:t>10.1.1 Paslaugų suteikimas Techninės specifikacijos 14 punkte nurodytais terminais, tvarka bei pagal nustatytus įkainius;</w:t>
            </w:r>
          </w:p>
          <w:p w14:paraId="1AD3CD3A" w14:textId="049C8A19" w:rsidR="00992621" w:rsidRPr="00992621" w:rsidRDefault="00992621" w:rsidP="00992621">
            <w:pPr>
              <w:rPr>
                <w:kern w:val="2"/>
                <w:szCs w:val="24"/>
              </w:rPr>
            </w:pPr>
            <w:r>
              <w:rPr>
                <w:kern w:val="2"/>
                <w:szCs w:val="24"/>
              </w:rPr>
              <w:t>10.1.2. Bendrųjų sąlygų nuostatos dėl Sutarties vykdymui pasitelkiamų naujų subtiekėjų ir (ar) specialistų / esamų subtiekėjų ir (ar) specialistų keitimo.</w:t>
            </w:r>
          </w:p>
        </w:tc>
      </w:tr>
      <w:tr w:rsidR="00402199" w14:paraId="68A8F8F5" w14:textId="77777777">
        <w:trPr>
          <w:trHeight w:val="300"/>
        </w:trPr>
        <w:tc>
          <w:tcPr>
            <w:tcW w:w="3094" w:type="dxa"/>
            <w:gridSpan w:val="2"/>
          </w:tcPr>
          <w:p w14:paraId="458F7686" w14:textId="28A3D4D6" w:rsidR="00402199" w:rsidRDefault="00402199" w:rsidP="00402199">
            <w:pPr>
              <w:rPr>
                <w:b/>
                <w:kern w:val="2"/>
                <w:szCs w:val="24"/>
                <w:lang w:val="en-US"/>
              </w:rPr>
            </w:pPr>
            <w:r>
              <w:rPr>
                <w:b/>
                <w:bCs/>
              </w:rPr>
              <w:t>10.2. Dideli arba nuolatiniai esminės Sutarties sąlygos vykdymo trūkumai</w:t>
            </w:r>
          </w:p>
        </w:tc>
        <w:tc>
          <w:tcPr>
            <w:tcW w:w="6441" w:type="dxa"/>
            <w:gridSpan w:val="2"/>
          </w:tcPr>
          <w:p w14:paraId="3371DE10" w14:textId="1CCE94BA" w:rsidR="00E21498" w:rsidRDefault="00402199" w:rsidP="00E21498">
            <w:pPr>
              <w:spacing w:line="276" w:lineRule="auto"/>
              <w:jc w:val="both"/>
              <w:textAlignment w:val="baseline"/>
              <w:rPr>
                <w:kern w:val="2"/>
                <w:szCs w:val="24"/>
              </w:rPr>
            </w:pPr>
            <w:r>
              <w:rPr>
                <w:rFonts w:eastAsia="Arial"/>
              </w:rPr>
              <w:t xml:space="preserve">Netaikoma </w:t>
            </w:r>
          </w:p>
          <w:p w14:paraId="2BC2BBBD" w14:textId="350085E1" w:rsidR="00402199" w:rsidRDefault="00402199" w:rsidP="00402199">
            <w:pPr>
              <w:rPr>
                <w:kern w:val="2"/>
                <w:szCs w:val="24"/>
              </w:rPr>
            </w:pP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6A6371C6" w14:textId="77777777" w:rsidR="00027B83" w:rsidRDefault="000B0897">
            <w:pPr>
              <w:rPr>
                <w:kern w:val="2"/>
                <w:szCs w:val="24"/>
              </w:rPr>
            </w:pPr>
            <w:r>
              <w:rPr>
                <w:kern w:val="2"/>
                <w:szCs w:val="24"/>
              </w:rPr>
              <w:t>Ši Sutartis laikoma sudaryta ir įsigalioja nuo Sutarties pasirašymo dienos (antrosios Šalies pasirašymo dieną).</w:t>
            </w:r>
          </w:p>
          <w:p w14:paraId="7396F7FD" w14:textId="6D7C7525" w:rsidR="00027B83" w:rsidRDefault="000B0897">
            <w:pPr>
              <w:rPr>
                <w:color w:val="4472C4"/>
                <w:kern w:val="2"/>
                <w:szCs w:val="24"/>
              </w:rPr>
            </w:pPr>
            <w:r>
              <w:rPr>
                <w:color w:val="000000"/>
                <w:kern w:val="2"/>
                <w:szCs w:val="24"/>
              </w:rPr>
              <w:t>Sutartis galioja iki visiško prievolių įvykdymo (kol bus išnaudota Pradinės Sutarties vertė, bet jos terminas negali būti ilgesnis ka</w:t>
            </w:r>
            <w:r w:rsidRPr="00992621">
              <w:rPr>
                <w:color w:val="000000" w:themeColor="text1"/>
                <w:kern w:val="2"/>
                <w:szCs w:val="24"/>
              </w:rPr>
              <w:t xml:space="preserve">ip </w:t>
            </w:r>
            <w:r w:rsidR="00992621" w:rsidRPr="00992621">
              <w:rPr>
                <w:color w:val="000000" w:themeColor="text1"/>
                <w:kern w:val="2"/>
                <w:szCs w:val="24"/>
              </w:rPr>
              <w:t>36 mėn</w:t>
            </w:r>
            <w:r w:rsidR="00992621">
              <w:rPr>
                <w:color w:val="000000" w:themeColor="text1"/>
                <w:kern w:val="2"/>
                <w:szCs w:val="24"/>
              </w:rPr>
              <w:t>. (su visais galimais pratęsimais)</w:t>
            </w:r>
            <w:r w:rsidR="00992621" w:rsidRPr="00992621">
              <w:rPr>
                <w:color w:val="000000" w:themeColor="text1"/>
                <w:kern w:val="2"/>
                <w:szCs w:val="24"/>
              </w:rPr>
              <w:t>.</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105533D0" w14:textId="79B758D2" w:rsidR="00402199" w:rsidRPr="00992621" w:rsidRDefault="00402199" w:rsidP="00402199">
            <w:pPr>
              <w:rPr>
                <w:color w:val="000000" w:themeColor="text1"/>
                <w:kern w:val="2"/>
                <w:szCs w:val="24"/>
              </w:rPr>
            </w:pPr>
            <w:r>
              <w:rPr>
                <w:kern w:val="2"/>
                <w:szCs w:val="24"/>
              </w:rPr>
              <w:t xml:space="preserve">Šalių </w:t>
            </w:r>
            <w:r w:rsidRPr="00992621">
              <w:rPr>
                <w:color w:val="000000" w:themeColor="text1"/>
                <w:kern w:val="2"/>
                <w:szCs w:val="24"/>
              </w:rPr>
              <w:t xml:space="preserve">abipusiu rašytiniu Susitarimu Sutartis tomis pačiomis sąlygomis </w:t>
            </w:r>
            <w:r w:rsidRPr="00992621">
              <w:rPr>
                <w:color w:val="000000" w:themeColor="text1"/>
                <w:szCs w:val="24"/>
              </w:rPr>
              <w:t>(nedidinant</w:t>
            </w:r>
            <w:r w:rsidR="00992621" w:rsidRPr="00992621">
              <w:rPr>
                <w:color w:val="000000" w:themeColor="text1"/>
                <w:szCs w:val="24"/>
              </w:rPr>
              <w:t xml:space="preserve"> Pradinės</w:t>
            </w:r>
            <w:r w:rsidRPr="00992621">
              <w:rPr>
                <w:color w:val="000000" w:themeColor="text1"/>
                <w:szCs w:val="24"/>
              </w:rPr>
              <w:t xml:space="preserve"> Sutarties kainos) </w:t>
            </w:r>
            <w:r w:rsidRPr="00992621">
              <w:rPr>
                <w:color w:val="000000" w:themeColor="text1"/>
                <w:kern w:val="2"/>
                <w:szCs w:val="24"/>
              </w:rPr>
              <w:t xml:space="preserve">gali būti pratęsta </w:t>
            </w:r>
            <w:r w:rsidR="00992621" w:rsidRPr="00992621">
              <w:rPr>
                <w:color w:val="000000" w:themeColor="text1"/>
                <w:kern w:val="2"/>
                <w:szCs w:val="24"/>
              </w:rPr>
              <w:t>2</w:t>
            </w:r>
            <w:r w:rsidRPr="00992621">
              <w:rPr>
                <w:color w:val="000000" w:themeColor="text1"/>
                <w:kern w:val="2"/>
                <w:szCs w:val="24"/>
              </w:rPr>
              <w:t xml:space="preserve"> (</w:t>
            </w:r>
            <w:r w:rsidR="00992621" w:rsidRPr="00992621">
              <w:rPr>
                <w:color w:val="000000" w:themeColor="text1"/>
                <w:kern w:val="2"/>
                <w:szCs w:val="24"/>
              </w:rPr>
              <w:t>du</w:t>
            </w:r>
            <w:r w:rsidRPr="00992621">
              <w:rPr>
                <w:color w:val="000000" w:themeColor="text1"/>
                <w:kern w:val="2"/>
                <w:szCs w:val="24"/>
              </w:rPr>
              <w:t>) kart</w:t>
            </w:r>
            <w:r w:rsidR="00992621" w:rsidRPr="00992621">
              <w:rPr>
                <w:color w:val="000000" w:themeColor="text1"/>
                <w:kern w:val="2"/>
                <w:szCs w:val="24"/>
              </w:rPr>
              <w:t>us</w:t>
            </w:r>
            <w:r w:rsidRPr="00992621">
              <w:rPr>
                <w:color w:val="000000" w:themeColor="text1"/>
                <w:kern w:val="2"/>
                <w:szCs w:val="24"/>
              </w:rPr>
              <w:t xml:space="preserve"> 12 (dvylikai) mėnesių  jeigu yra išlikęs poreikis ir esant šiai (šioms) aplinkybėms</w:t>
            </w:r>
            <w:r w:rsidR="00992621" w:rsidRPr="00992621">
              <w:rPr>
                <w:color w:val="000000" w:themeColor="text1"/>
                <w:kern w:val="2"/>
                <w:szCs w:val="24"/>
              </w:rPr>
              <w:t>:</w:t>
            </w:r>
          </w:p>
          <w:p w14:paraId="782060E8" w14:textId="7EB2926B" w:rsidR="00402199" w:rsidRPr="00992621" w:rsidRDefault="00402199" w:rsidP="00402199">
            <w:pPr>
              <w:rPr>
                <w:rFonts w:eastAsia="Arial"/>
                <w:color w:val="FF0000"/>
                <w:szCs w:val="24"/>
              </w:rPr>
            </w:pPr>
            <w:r w:rsidRPr="00992621">
              <w:rPr>
                <w:rFonts w:eastAsia="Calibri"/>
                <w:color w:val="000000" w:themeColor="text1"/>
                <w:szCs w:val="24"/>
              </w:rPr>
              <w:t>11.2.1.</w:t>
            </w:r>
            <w:r w:rsidRPr="00992621">
              <w:rPr>
                <w:rFonts w:eastAsia="Arial"/>
                <w:color w:val="000000" w:themeColor="text1"/>
                <w:szCs w:val="24"/>
              </w:rPr>
              <w:t xml:space="preserve"> Pirkėjas neišpirko Paslaugų pagal Sutartį ir nėra išnaudota Sutarties kaina</w:t>
            </w:r>
            <w:r w:rsidR="00992621" w:rsidRPr="00992621">
              <w:rPr>
                <w:rFonts w:eastAsia="Arial"/>
                <w:color w:val="000000" w:themeColor="text1"/>
                <w:szCs w:val="24"/>
              </w:rPr>
              <w:t>.</w:t>
            </w: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013B79BA" w:rsidR="00027B83" w:rsidRPr="00992621" w:rsidRDefault="000B0897">
            <w:pPr>
              <w:rPr>
                <w:kern w:val="2"/>
                <w:szCs w:val="24"/>
              </w:rPr>
            </w:pPr>
            <w:r>
              <w:rPr>
                <w:kern w:val="2"/>
                <w:szCs w:val="24"/>
              </w:rPr>
              <w:t>Sutartis gali būti nutraukiama rašytiniu Šalių susitarimu arba vienašališkai, Bendrosiose sąlygose nustatyta tvarka.</w:t>
            </w: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61B97EAE" w:rsidR="00402199" w:rsidRPr="00F95C3A" w:rsidRDefault="00402199" w:rsidP="00402199">
            <w:pPr>
              <w:rPr>
                <w:color w:val="000000" w:themeColor="text1"/>
                <w:kern w:val="2"/>
                <w:szCs w:val="24"/>
              </w:rPr>
            </w:pPr>
            <w:r w:rsidRPr="00F95C3A">
              <w:rPr>
                <w:color w:val="000000" w:themeColor="text1"/>
                <w:kern w:val="2"/>
                <w:szCs w:val="24"/>
              </w:rPr>
              <w:t>12.2.1. jeigu Tiekėjas nevykdo prisiimtų įsipareigojimų už Sutartyje nustatytą Sutarties įkainius;</w:t>
            </w:r>
          </w:p>
          <w:p w14:paraId="59D7E224" w14:textId="289B1082" w:rsidR="00402199" w:rsidRPr="00F95C3A" w:rsidRDefault="00402199" w:rsidP="00402199">
            <w:pPr>
              <w:spacing w:line="257" w:lineRule="auto"/>
              <w:jc w:val="both"/>
              <w:rPr>
                <w:rFonts w:eastAsia="Arial"/>
                <w:color w:val="000000" w:themeColor="text1"/>
                <w:kern w:val="2"/>
                <w:szCs w:val="24"/>
                <w:lang w:val="lt"/>
              </w:rPr>
            </w:pPr>
            <w:r w:rsidRPr="00F95C3A">
              <w:rPr>
                <w:rFonts w:eastAsia="Arial"/>
                <w:color w:val="000000" w:themeColor="text1"/>
                <w:kern w:val="2"/>
                <w:szCs w:val="24"/>
                <w:lang w:val="lt"/>
              </w:rPr>
              <w:t>12.2.</w:t>
            </w:r>
            <w:r w:rsidR="00992621" w:rsidRPr="00F95C3A">
              <w:rPr>
                <w:rFonts w:eastAsia="Arial"/>
                <w:color w:val="000000" w:themeColor="text1"/>
                <w:kern w:val="2"/>
                <w:szCs w:val="24"/>
                <w:lang w:val="lt"/>
              </w:rPr>
              <w:t>2</w:t>
            </w:r>
            <w:r w:rsidRPr="00F95C3A">
              <w:rPr>
                <w:rFonts w:eastAsia="Arial"/>
                <w:color w:val="000000" w:themeColor="text1"/>
                <w:kern w:val="2"/>
                <w:szCs w:val="24"/>
                <w:lang w:val="lt"/>
              </w:rPr>
              <w:t xml:space="preserve">. jeigu Tiekėjas nesilaiko Sutartyje nustatytų Paslaugų teikimo terminų 2 (du) kartus iš eilės arba vėluoja suteikti Paslaugas daugiau nei </w:t>
            </w:r>
            <w:r w:rsidR="00992621" w:rsidRPr="00F95C3A">
              <w:rPr>
                <w:rFonts w:eastAsia="Arial"/>
                <w:color w:val="000000" w:themeColor="text1"/>
                <w:kern w:val="2"/>
                <w:szCs w:val="24"/>
                <w:lang w:val="lt"/>
              </w:rPr>
              <w:t>10 dienų</w:t>
            </w:r>
            <w:r w:rsidRPr="00F95C3A">
              <w:rPr>
                <w:rFonts w:eastAsia="Arial"/>
                <w:color w:val="000000" w:themeColor="text1"/>
                <w:kern w:val="2"/>
                <w:szCs w:val="24"/>
                <w:lang w:val="lt"/>
              </w:rPr>
              <w:t xml:space="preserve"> nuo Sutartyje nustatyto Paslaugų suteikimo termino;</w:t>
            </w:r>
          </w:p>
          <w:p w14:paraId="4A0B73D1" w14:textId="0C750BF3" w:rsidR="00402199" w:rsidRPr="00F95C3A" w:rsidRDefault="00402199" w:rsidP="00402199">
            <w:pPr>
              <w:tabs>
                <w:tab w:val="left" w:pos="567"/>
                <w:tab w:val="left" w:pos="851"/>
                <w:tab w:val="left" w:pos="992"/>
                <w:tab w:val="left" w:pos="1134"/>
              </w:tabs>
              <w:spacing w:line="257" w:lineRule="auto"/>
              <w:jc w:val="both"/>
              <w:rPr>
                <w:rFonts w:eastAsia="Arial"/>
                <w:color w:val="000000" w:themeColor="text1"/>
                <w:kern w:val="2"/>
                <w:szCs w:val="24"/>
                <w:lang w:val="lt"/>
              </w:rPr>
            </w:pPr>
            <w:r w:rsidRPr="00F95C3A">
              <w:rPr>
                <w:rFonts w:eastAsia="Arial"/>
                <w:color w:val="000000" w:themeColor="text1"/>
                <w:kern w:val="2"/>
                <w:szCs w:val="24"/>
                <w:lang w:val="lt"/>
              </w:rPr>
              <w:t>12.2.</w:t>
            </w:r>
            <w:r w:rsidR="00992621" w:rsidRPr="00F95C3A">
              <w:rPr>
                <w:rFonts w:eastAsia="Arial"/>
                <w:color w:val="000000" w:themeColor="text1"/>
                <w:kern w:val="2"/>
                <w:szCs w:val="24"/>
                <w:lang w:val="lt"/>
              </w:rPr>
              <w:t>3</w:t>
            </w:r>
            <w:r w:rsidRPr="00F95C3A">
              <w:rPr>
                <w:rFonts w:eastAsia="Arial"/>
                <w:color w:val="000000" w:themeColor="text1"/>
                <w:kern w:val="2"/>
                <w:szCs w:val="24"/>
                <w:lang w:val="lt"/>
              </w:rPr>
              <w:t>. jeigu Tiekėjas pažeidžia Paslaugų suteikimo terminus ir priskaičiuotų netesybų už vėlavimą suma viršija 20 (dvidešimt) proc. Pradinės sutarties vertės;</w:t>
            </w:r>
          </w:p>
          <w:p w14:paraId="3466F29E" w14:textId="2D3CBF50" w:rsidR="00402199" w:rsidRPr="00F95C3A" w:rsidRDefault="00402199" w:rsidP="00402199">
            <w:pPr>
              <w:tabs>
                <w:tab w:val="left" w:pos="567"/>
                <w:tab w:val="left" w:pos="851"/>
                <w:tab w:val="left" w:pos="992"/>
                <w:tab w:val="left" w:pos="1134"/>
              </w:tabs>
              <w:spacing w:line="257" w:lineRule="auto"/>
              <w:jc w:val="both"/>
              <w:rPr>
                <w:rFonts w:eastAsia="Arial"/>
                <w:color w:val="000000" w:themeColor="text1"/>
                <w:kern w:val="2"/>
                <w:szCs w:val="24"/>
                <w:lang w:val="lt"/>
              </w:rPr>
            </w:pPr>
            <w:r w:rsidRPr="00F95C3A">
              <w:rPr>
                <w:rFonts w:eastAsia="Arial"/>
                <w:color w:val="000000" w:themeColor="text1"/>
                <w:kern w:val="2"/>
                <w:szCs w:val="24"/>
                <w:lang w:val="lt"/>
              </w:rPr>
              <w:t>12.2.</w:t>
            </w:r>
            <w:r w:rsidR="00992621" w:rsidRPr="00F95C3A">
              <w:rPr>
                <w:rFonts w:eastAsia="Arial"/>
                <w:color w:val="000000" w:themeColor="text1"/>
                <w:kern w:val="2"/>
                <w:szCs w:val="24"/>
                <w:lang w:val="lt"/>
              </w:rPr>
              <w:t>4</w:t>
            </w:r>
            <w:r w:rsidRPr="00F95C3A">
              <w:rPr>
                <w:rFonts w:eastAsia="Arial"/>
                <w:color w:val="000000" w:themeColor="text1"/>
                <w:kern w:val="2"/>
                <w:szCs w:val="24"/>
                <w:lang w:val="lt"/>
              </w:rPr>
              <w:t>. Tiekėjas pažeidžia Paslaugų suteikimo terminus ir dėl Paslaugų suteikimo vėlavimo Paslaugos tampa nebereikalingos;</w:t>
            </w:r>
          </w:p>
          <w:p w14:paraId="6C765B22" w14:textId="7D94FF4B" w:rsidR="00402199" w:rsidRPr="00F95C3A" w:rsidRDefault="00402199" w:rsidP="00402199">
            <w:pPr>
              <w:tabs>
                <w:tab w:val="left" w:pos="567"/>
                <w:tab w:val="left" w:pos="851"/>
                <w:tab w:val="left" w:pos="992"/>
                <w:tab w:val="left" w:pos="1134"/>
              </w:tabs>
              <w:spacing w:line="257" w:lineRule="auto"/>
              <w:jc w:val="both"/>
              <w:rPr>
                <w:rFonts w:eastAsia="Arial"/>
                <w:color w:val="000000" w:themeColor="text1"/>
                <w:kern w:val="2"/>
                <w:szCs w:val="24"/>
                <w:lang w:val="lt"/>
              </w:rPr>
            </w:pPr>
            <w:r w:rsidRPr="00F95C3A">
              <w:rPr>
                <w:rFonts w:eastAsia="Arial"/>
                <w:color w:val="000000" w:themeColor="text1"/>
                <w:kern w:val="2"/>
                <w:szCs w:val="24"/>
                <w:lang w:val="lt"/>
              </w:rPr>
              <w:t>12.2.</w:t>
            </w:r>
            <w:r w:rsidR="00992621" w:rsidRPr="00F95C3A">
              <w:rPr>
                <w:rFonts w:eastAsia="Arial"/>
                <w:color w:val="000000" w:themeColor="text1"/>
                <w:kern w:val="2"/>
                <w:szCs w:val="24"/>
                <w:lang w:val="lt"/>
              </w:rPr>
              <w:t>5</w:t>
            </w:r>
            <w:r w:rsidRPr="00F95C3A">
              <w:rPr>
                <w:rFonts w:eastAsia="Arial"/>
                <w:color w:val="000000" w:themeColor="text1"/>
                <w:kern w:val="2"/>
                <w:szCs w:val="24"/>
                <w:lang w:val="lt"/>
              </w:rPr>
              <w:t>. Tiekėjas daugiau kaip 2 (du) kartus suteikia Paslaugas, kurios neatitinka Sutartyje ir (ar) įstatymuose nustatytų reikalavimų Paslaugoms;</w:t>
            </w:r>
          </w:p>
          <w:p w14:paraId="139308FC" w14:textId="64CDF95B" w:rsidR="00402199" w:rsidRPr="00F95C3A" w:rsidRDefault="00402199" w:rsidP="00402199">
            <w:pPr>
              <w:tabs>
                <w:tab w:val="left" w:pos="567"/>
                <w:tab w:val="left" w:pos="851"/>
                <w:tab w:val="left" w:pos="992"/>
                <w:tab w:val="left" w:pos="1134"/>
              </w:tabs>
              <w:spacing w:line="257" w:lineRule="auto"/>
              <w:jc w:val="both"/>
              <w:rPr>
                <w:rFonts w:eastAsia="Arial"/>
                <w:color w:val="000000" w:themeColor="text1"/>
                <w:kern w:val="2"/>
                <w:szCs w:val="24"/>
                <w:lang w:val="lt"/>
              </w:rPr>
            </w:pPr>
            <w:r w:rsidRPr="00F95C3A">
              <w:rPr>
                <w:rFonts w:eastAsia="Arial"/>
                <w:color w:val="000000" w:themeColor="text1"/>
                <w:kern w:val="2"/>
                <w:szCs w:val="24"/>
                <w:lang w:val="lt"/>
              </w:rPr>
              <w:t>12.2.</w:t>
            </w:r>
            <w:r w:rsidR="00992621" w:rsidRPr="00F95C3A">
              <w:rPr>
                <w:rFonts w:eastAsia="Arial"/>
                <w:color w:val="000000" w:themeColor="text1"/>
                <w:kern w:val="2"/>
                <w:szCs w:val="24"/>
                <w:lang w:val="lt"/>
              </w:rPr>
              <w:t>6</w:t>
            </w:r>
            <w:r w:rsidRPr="00F95C3A">
              <w:rPr>
                <w:rFonts w:eastAsia="Arial"/>
                <w:color w:val="000000" w:themeColor="text1"/>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0ACC791A" w14:textId="61142718" w:rsidR="00402199" w:rsidRPr="00F95C3A" w:rsidRDefault="00402199" w:rsidP="00402199">
            <w:pPr>
              <w:tabs>
                <w:tab w:val="left" w:pos="567"/>
                <w:tab w:val="left" w:pos="851"/>
                <w:tab w:val="left" w:pos="992"/>
                <w:tab w:val="left" w:pos="1134"/>
              </w:tabs>
              <w:spacing w:line="257" w:lineRule="auto"/>
              <w:jc w:val="both"/>
              <w:rPr>
                <w:rFonts w:eastAsia="Arial"/>
                <w:color w:val="000000" w:themeColor="text1"/>
                <w:kern w:val="2"/>
                <w:szCs w:val="24"/>
                <w:lang w:val="lt"/>
              </w:rPr>
            </w:pPr>
            <w:r w:rsidRPr="00F95C3A">
              <w:rPr>
                <w:rFonts w:eastAsia="Arial"/>
                <w:color w:val="000000" w:themeColor="text1"/>
                <w:kern w:val="2"/>
                <w:szCs w:val="24"/>
                <w:lang w:val="lt"/>
              </w:rPr>
              <w:t>12.2.</w:t>
            </w:r>
            <w:r w:rsidR="00992621" w:rsidRPr="00F95C3A">
              <w:rPr>
                <w:rFonts w:eastAsia="Arial"/>
                <w:color w:val="000000" w:themeColor="text1"/>
                <w:kern w:val="2"/>
                <w:szCs w:val="24"/>
                <w:lang w:val="lt"/>
              </w:rPr>
              <w:t>7</w:t>
            </w:r>
            <w:r w:rsidRPr="00F95C3A">
              <w:rPr>
                <w:rFonts w:eastAsia="Arial"/>
                <w:color w:val="000000" w:themeColor="text1"/>
                <w:kern w:val="2"/>
                <w:szCs w:val="24"/>
                <w:lang w:val="lt"/>
              </w:rPr>
              <w:t>. Tiekėjas pažeidžia šios Sutarties nuostatas, reglamentuojančias konkurenciją, intelektinės nuosavybės ar konfidencialios informacijos valdymą;</w:t>
            </w:r>
          </w:p>
          <w:p w14:paraId="0B019B64" w14:textId="6402C3A4" w:rsidR="00402199" w:rsidRPr="00F95C3A" w:rsidRDefault="00402199" w:rsidP="00402199">
            <w:pPr>
              <w:spacing w:line="257" w:lineRule="auto"/>
              <w:rPr>
                <w:rFonts w:eastAsia="Arial"/>
                <w:color w:val="000000" w:themeColor="text1"/>
                <w:kern w:val="2"/>
                <w:szCs w:val="24"/>
              </w:rPr>
            </w:pPr>
            <w:r w:rsidRPr="00F95C3A">
              <w:rPr>
                <w:rFonts w:eastAsia="Arial"/>
                <w:color w:val="000000" w:themeColor="text1"/>
                <w:kern w:val="2"/>
                <w:szCs w:val="24"/>
                <w:lang w:val="lt"/>
              </w:rPr>
              <w:t>12.2.</w:t>
            </w:r>
            <w:r w:rsidR="00992621" w:rsidRPr="00F95C3A">
              <w:rPr>
                <w:rFonts w:eastAsia="Arial"/>
                <w:color w:val="000000" w:themeColor="text1"/>
                <w:kern w:val="2"/>
                <w:szCs w:val="24"/>
                <w:lang w:val="lt"/>
              </w:rPr>
              <w:t>8</w:t>
            </w:r>
            <w:r w:rsidRPr="00F95C3A">
              <w:rPr>
                <w:rFonts w:eastAsia="Arial"/>
                <w:color w:val="000000" w:themeColor="text1"/>
                <w:kern w:val="2"/>
                <w:szCs w:val="24"/>
                <w:lang w:val="lt"/>
              </w:rPr>
              <w:t>. Tiekėjas 2 (du) kartus pažeidžia esminę Sutarties sąlygą.</w:t>
            </w:r>
          </w:p>
        </w:tc>
      </w:tr>
      <w:tr w:rsidR="00027B83" w14:paraId="46270E91" w14:textId="77777777">
        <w:trPr>
          <w:trHeight w:val="300"/>
        </w:trPr>
        <w:tc>
          <w:tcPr>
            <w:tcW w:w="9535" w:type="dxa"/>
            <w:gridSpan w:val="4"/>
          </w:tcPr>
          <w:p w14:paraId="07E06248" w14:textId="54BC53DD" w:rsidR="00027B83" w:rsidRDefault="000B0897">
            <w:pPr>
              <w:jc w:val="center"/>
              <w:rPr>
                <w:kern w:val="2"/>
                <w:szCs w:val="24"/>
              </w:rPr>
            </w:pPr>
            <w:r>
              <w:rPr>
                <w:b/>
                <w:kern w:val="2"/>
                <w:szCs w:val="24"/>
              </w:rPr>
              <w:lastRenderedPageBreak/>
              <w:t xml:space="preserve">13. APLINKOS APSAUGOS IR SOCIALINIAI KRITERIJAI </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37B43467" w14:textId="71BA7D1C" w:rsidR="00F95C3A" w:rsidRDefault="00F95C3A">
            <w:pPr>
              <w:rPr>
                <w:color w:val="000000"/>
                <w:kern w:val="2"/>
                <w:szCs w:val="24"/>
                <w:shd w:val="clear" w:color="auto" w:fill="FFFFFF"/>
              </w:rPr>
            </w:pPr>
            <w:r w:rsidRPr="00620EFC">
              <w:rPr>
                <w:szCs w:val="24"/>
              </w:rPr>
              <w:t xml:space="preserve">Vykdant sutartį yra siekiama, kad paslaugoms suteikti būtų sunaudojama kuo mažiau gamtos išteklių ir taip būtų laikomasis Lietuvos Respublikos aplinkos ministro 2011 m. birželio 28 d. įsakymu Nr. D1-508 „APLINKOS APSAUGOS KRITERIJŲ TAIKYMO, VYKDANT ŽALIUOSIUS PIRKIMUS“, tvarkos aprašo (aktualios red.) 4.4.4 punkte nustatyto aplinkosauginio principo, todėl Paslaugų teikėjas įsipareigoja mažinti popieriaus sunaudojimą, atsisakyti nebūtino dokumentų kopijavimo ir spausdinimo, rengiant dokumentacija, </w:t>
            </w:r>
            <w:proofErr w:type="spellStart"/>
            <w:r w:rsidRPr="00620EFC">
              <w:rPr>
                <w:szCs w:val="24"/>
              </w:rPr>
              <w:t>t.y</w:t>
            </w:r>
            <w:proofErr w:type="spellEnd"/>
            <w:r w:rsidRPr="00620EFC">
              <w:rPr>
                <w:szCs w:val="24"/>
              </w:rPr>
              <w:t xml:space="preserve">. paslaugų perdavimo–priėmimo aktai </w:t>
            </w:r>
            <w:r>
              <w:rPr>
                <w:szCs w:val="24"/>
              </w:rPr>
              <w:t>paslaugų gavėjui</w:t>
            </w:r>
            <w:r w:rsidRPr="00620EFC">
              <w:rPr>
                <w:szCs w:val="24"/>
              </w:rPr>
              <w:t xml:space="preserve"> turi būti pateikti tik elektroniniu formatu, o dokumentacija, kuri turi būti pasirašoma Paslaugų teikėjo pasirašoma elektroniniu parašu. Esant būtinybei spausdinti, naudojamas perdirbtas popierius, kuris atitinka žaliojo pirkimo reikalavimus, patvirtintus Lietuvos Respublikos aplinkos ministro 2011 m. birželio 28 d. įsakymu</w:t>
            </w:r>
            <w:r>
              <w:rPr>
                <w:szCs w:val="24"/>
              </w:rPr>
              <w:t>.</w:t>
            </w:r>
          </w:p>
          <w:p w14:paraId="387EC0E2" w14:textId="77777777" w:rsidR="00F95C3A" w:rsidRDefault="00F95C3A">
            <w:pPr>
              <w:rPr>
                <w:color w:val="000000"/>
                <w:kern w:val="2"/>
                <w:szCs w:val="24"/>
                <w:shd w:val="clear" w:color="auto" w:fill="FFFFFF"/>
              </w:rPr>
            </w:pPr>
          </w:p>
          <w:p w14:paraId="3D2B3ECB" w14:textId="48A9DDF1" w:rsidR="00027B83" w:rsidRDefault="000B0897">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p w14:paraId="3F14B69B" w14:textId="77777777" w:rsidR="00027B83" w:rsidRDefault="00027B83">
            <w:pPr>
              <w:rPr>
                <w:kern w:val="2"/>
                <w:szCs w:val="24"/>
              </w:rPr>
            </w:pP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09CCACC2"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7170065E" w14:textId="57EA30CE" w:rsidR="00027B83" w:rsidRDefault="00027B83">
            <w:pPr>
              <w:rPr>
                <w:color w:val="0070C0"/>
                <w:kern w:val="2"/>
                <w:szCs w:val="24"/>
              </w:rPr>
            </w:pPr>
          </w:p>
        </w:tc>
      </w:tr>
      <w:tr w:rsidR="00027B83" w14:paraId="0E3437C2" w14:textId="77777777">
        <w:trPr>
          <w:trHeight w:val="300"/>
        </w:trPr>
        <w:tc>
          <w:tcPr>
            <w:tcW w:w="9535" w:type="dxa"/>
            <w:gridSpan w:val="4"/>
          </w:tcPr>
          <w:p w14:paraId="3450D3CB" w14:textId="77777777" w:rsidR="00027B83" w:rsidRDefault="000B0897">
            <w:pPr>
              <w:jc w:val="center"/>
              <w:rPr>
                <w:b/>
                <w:kern w:val="2"/>
                <w:szCs w:val="24"/>
              </w:rPr>
            </w:pPr>
            <w:r>
              <w:rPr>
                <w:b/>
                <w:kern w:val="2"/>
                <w:szCs w:val="24"/>
              </w:rPr>
              <w:t xml:space="preserve">14. BENDRŲJŲ SĄLYGŲ PAKEITIMAI IR PAPILDYMAI </w:t>
            </w:r>
          </w:p>
          <w:p w14:paraId="1BD9D104" w14:textId="4E5F41C6" w:rsidR="00027B83" w:rsidRDefault="00027B83">
            <w:pPr>
              <w:jc w:val="center"/>
              <w:rPr>
                <w:kern w:val="2"/>
                <w:szCs w:val="24"/>
              </w:rPr>
            </w:pPr>
          </w:p>
        </w:tc>
      </w:tr>
      <w:tr w:rsidR="00027B83" w14:paraId="48D32DC8" w14:textId="77777777">
        <w:trPr>
          <w:trHeight w:val="300"/>
        </w:trPr>
        <w:tc>
          <w:tcPr>
            <w:tcW w:w="3058" w:type="dxa"/>
          </w:tcPr>
          <w:p w14:paraId="0B30FF0B" w14:textId="27CAC714" w:rsidR="00027B83" w:rsidRDefault="000B0897">
            <w:pPr>
              <w:rPr>
                <w:b/>
                <w:kern w:val="2"/>
                <w:szCs w:val="24"/>
              </w:rPr>
            </w:pPr>
            <w:r>
              <w:rPr>
                <w:b/>
                <w:kern w:val="2"/>
                <w:szCs w:val="24"/>
              </w:rPr>
              <w:t>14.</w:t>
            </w:r>
            <w:r w:rsidR="00F95C3A">
              <w:rPr>
                <w:b/>
                <w:kern w:val="2"/>
                <w:szCs w:val="24"/>
              </w:rPr>
              <w:t>1</w:t>
            </w:r>
            <w:r>
              <w:rPr>
                <w:b/>
                <w:kern w:val="2"/>
                <w:szCs w:val="24"/>
              </w:rPr>
              <w:t>.</w:t>
            </w:r>
          </w:p>
        </w:tc>
        <w:tc>
          <w:tcPr>
            <w:tcW w:w="6477" w:type="dxa"/>
            <w:gridSpan w:val="3"/>
          </w:tcPr>
          <w:p w14:paraId="71B506CF" w14:textId="77777777" w:rsidR="00027B83" w:rsidRDefault="000B089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trPr>
          <w:trHeight w:val="300"/>
        </w:trPr>
        <w:tc>
          <w:tcPr>
            <w:tcW w:w="3058" w:type="dxa"/>
          </w:tcPr>
          <w:p w14:paraId="7CFF3567" w14:textId="77777777" w:rsidR="00027B83" w:rsidRDefault="000B0897">
            <w:pPr>
              <w:jc w:val="center"/>
              <w:rPr>
                <w:b/>
                <w:kern w:val="2"/>
                <w:szCs w:val="24"/>
              </w:rPr>
            </w:pPr>
            <w:r>
              <w:rPr>
                <w:b/>
                <w:kern w:val="2"/>
                <w:szCs w:val="24"/>
              </w:rPr>
              <w:t>15.1. Priedas Nr. 1</w:t>
            </w:r>
          </w:p>
        </w:tc>
        <w:tc>
          <w:tcPr>
            <w:tcW w:w="6477" w:type="dxa"/>
            <w:gridSpan w:val="3"/>
          </w:tcPr>
          <w:p w14:paraId="65B09E30" w14:textId="377FE8FA" w:rsidR="00027B83" w:rsidRDefault="00F95C3A" w:rsidP="00F95C3A">
            <w:pPr>
              <w:rPr>
                <w:b/>
                <w:kern w:val="2"/>
                <w:szCs w:val="24"/>
              </w:rPr>
            </w:pPr>
            <w:r>
              <w:rPr>
                <w:b/>
                <w:kern w:val="2"/>
                <w:szCs w:val="24"/>
              </w:rPr>
              <w:t>Techninė specifikacija</w:t>
            </w:r>
          </w:p>
        </w:tc>
      </w:tr>
      <w:tr w:rsidR="00027B83" w14:paraId="2CC1D4F0" w14:textId="77777777">
        <w:trPr>
          <w:trHeight w:val="300"/>
        </w:trPr>
        <w:tc>
          <w:tcPr>
            <w:tcW w:w="3058" w:type="dxa"/>
          </w:tcPr>
          <w:p w14:paraId="09EEBB7C" w14:textId="77777777" w:rsidR="00027B83" w:rsidRDefault="000B0897">
            <w:pPr>
              <w:jc w:val="center"/>
              <w:rPr>
                <w:b/>
                <w:kern w:val="2"/>
                <w:szCs w:val="24"/>
              </w:rPr>
            </w:pPr>
            <w:r>
              <w:rPr>
                <w:b/>
                <w:kern w:val="2"/>
                <w:szCs w:val="24"/>
              </w:rPr>
              <w:t>15.2. Priedas Nr. 2</w:t>
            </w:r>
          </w:p>
        </w:tc>
        <w:tc>
          <w:tcPr>
            <w:tcW w:w="6477" w:type="dxa"/>
            <w:gridSpan w:val="3"/>
          </w:tcPr>
          <w:p w14:paraId="269B3EB8" w14:textId="01883665" w:rsidR="00027B83" w:rsidRDefault="00F95C3A" w:rsidP="00F95C3A">
            <w:pPr>
              <w:rPr>
                <w:b/>
                <w:kern w:val="2"/>
                <w:szCs w:val="24"/>
              </w:rPr>
            </w:pPr>
            <w:r>
              <w:rPr>
                <w:b/>
                <w:kern w:val="2"/>
                <w:szCs w:val="24"/>
              </w:rPr>
              <w:t>Pasiūlymas</w:t>
            </w:r>
          </w:p>
        </w:tc>
      </w:tr>
      <w:tr w:rsidR="00027B83" w14:paraId="58745085" w14:textId="77777777">
        <w:trPr>
          <w:trHeight w:val="300"/>
        </w:trPr>
        <w:tc>
          <w:tcPr>
            <w:tcW w:w="3058" w:type="dxa"/>
          </w:tcPr>
          <w:p w14:paraId="2312C897" w14:textId="77777777" w:rsidR="00027B83" w:rsidRDefault="000B0897">
            <w:pPr>
              <w:jc w:val="center"/>
              <w:rPr>
                <w:b/>
                <w:kern w:val="2"/>
                <w:szCs w:val="24"/>
              </w:rPr>
            </w:pPr>
            <w:r>
              <w:rPr>
                <w:b/>
                <w:kern w:val="2"/>
                <w:szCs w:val="24"/>
              </w:rPr>
              <w:t>15.3. Priedas Nr. 3</w:t>
            </w:r>
          </w:p>
        </w:tc>
        <w:tc>
          <w:tcPr>
            <w:tcW w:w="6477" w:type="dxa"/>
            <w:gridSpan w:val="3"/>
          </w:tcPr>
          <w:p w14:paraId="22A614AF" w14:textId="77777777" w:rsidR="00027B83" w:rsidRDefault="00027B83">
            <w:pPr>
              <w:jc w:val="center"/>
              <w:rPr>
                <w:b/>
                <w:kern w:val="2"/>
                <w:szCs w:val="24"/>
              </w:rPr>
            </w:pPr>
          </w:p>
        </w:tc>
      </w:tr>
      <w:tr w:rsidR="00027B83" w14:paraId="49AEEE04" w14:textId="77777777">
        <w:trPr>
          <w:trHeight w:val="300"/>
        </w:trPr>
        <w:tc>
          <w:tcPr>
            <w:tcW w:w="3058" w:type="dxa"/>
          </w:tcPr>
          <w:p w14:paraId="0141DB15" w14:textId="77777777" w:rsidR="00027B83" w:rsidRDefault="000B0897">
            <w:pPr>
              <w:jc w:val="center"/>
              <w:rPr>
                <w:b/>
                <w:kern w:val="2"/>
                <w:szCs w:val="24"/>
              </w:rPr>
            </w:pPr>
            <w:r>
              <w:rPr>
                <w:b/>
                <w:kern w:val="2"/>
                <w:szCs w:val="24"/>
              </w:rPr>
              <w:t>15.4. Priedas Nr. 4</w:t>
            </w:r>
          </w:p>
        </w:tc>
        <w:tc>
          <w:tcPr>
            <w:tcW w:w="6477" w:type="dxa"/>
            <w:gridSpan w:val="3"/>
          </w:tcPr>
          <w:p w14:paraId="567E6329" w14:textId="77777777" w:rsidR="00027B83" w:rsidRDefault="00027B83">
            <w:pPr>
              <w:jc w:val="center"/>
              <w:rPr>
                <w:b/>
                <w:kern w:val="2"/>
                <w:szCs w:val="24"/>
              </w:rPr>
            </w:pPr>
          </w:p>
        </w:tc>
      </w:tr>
      <w:tr w:rsidR="00027B83" w14:paraId="64E7ECA8" w14:textId="77777777">
        <w:trPr>
          <w:trHeight w:val="300"/>
        </w:trPr>
        <w:tc>
          <w:tcPr>
            <w:tcW w:w="3058" w:type="dxa"/>
          </w:tcPr>
          <w:p w14:paraId="56EDF7C1" w14:textId="77777777" w:rsidR="00027B83" w:rsidRDefault="000B0897">
            <w:pPr>
              <w:jc w:val="center"/>
              <w:rPr>
                <w:b/>
                <w:kern w:val="2"/>
                <w:szCs w:val="24"/>
              </w:rPr>
            </w:pPr>
            <w:r>
              <w:rPr>
                <w:b/>
                <w:kern w:val="2"/>
                <w:szCs w:val="24"/>
              </w:rPr>
              <w:t>15.5. Priedas Nr. 5</w:t>
            </w:r>
          </w:p>
        </w:tc>
        <w:tc>
          <w:tcPr>
            <w:tcW w:w="6477" w:type="dxa"/>
            <w:gridSpan w:val="3"/>
          </w:tcPr>
          <w:p w14:paraId="02467AF6" w14:textId="77777777" w:rsidR="00027B83" w:rsidRDefault="00027B83">
            <w:pPr>
              <w:jc w:val="center"/>
              <w:rPr>
                <w:b/>
                <w:kern w:val="2"/>
                <w:szCs w:val="24"/>
              </w:rPr>
            </w:pP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tc>
          <w:tcPr>
            <w:tcW w:w="5224" w:type="dxa"/>
            <w:gridSpan w:val="3"/>
          </w:tcPr>
          <w:p w14:paraId="578049DB"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tc>
          <w:tcPr>
            <w:tcW w:w="5224" w:type="dxa"/>
            <w:gridSpan w:val="3"/>
          </w:tcPr>
          <w:p w14:paraId="789659E3" w14:textId="77777777" w:rsidR="00027B83" w:rsidRDefault="00027B83">
            <w:pPr>
              <w:jc w:val="center"/>
              <w:rPr>
                <w:b/>
                <w:color w:val="4472C4"/>
                <w:kern w:val="2"/>
                <w:szCs w:val="24"/>
              </w:rPr>
            </w:pPr>
          </w:p>
          <w:p w14:paraId="3B035D0A" w14:textId="77777777" w:rsidR="00027B83" w:rsidRDefault="000B0897">
            <w:pPr>
              <w:jc w:val="center"/>
              <w:rPr>
                <w:b/>
                <w:color w:val="4472C4"/>
                <w:kern w:val="2"/>
                <w:szCs w:val="24"/>
              </w:rPr>
            </w:pPr>
            <w:r>
              <w:rPr>
                <w:b/>
                <w:color w:val="4472C4"/>
                <w:kern w:val="2"/>
                <w:szCs w:val="24"/>
              </w:rPr>
              <w:t>(parašas)</w:t>
            </w:r>
          </w:p>
          <w:p w14:paraId="0B1520FA" w14:textId="77777777" w:rsidR="00027B83" w:rsidRDefault="00027B83">
            <w:pPr>
              <w:jc w:val="center"/>
              <w:rPr>
                <w:b/>
                <w:color w:val="4472C4"/>
                <w:kern w:val="2"/>
                <w:szCs w:val="24"/>
              </w:rPr>
            </w:pPr>
          </w:p>
          <w:p w14:paraId="449ED037" w14:textId="77777777" w:rsidR="00027B83" w:rsidRDefault="00027B83">
            <w:pPr>
              <w:jc w:val="center"/>
              <w:rPr>
                <w:b/>
                <w:color w:val="4472C4"/>
                <w:kern w:val="2"/>
                <w:szCs w:val="24"/>
              </w:rPr>
            </w:pPr>
          </w:p>
        </w:tc>
        <w:tc>
          <w:tcPr>
            <w:tcW w:w="4311" w:type="dxa"/>
          </w:tcPr>
          <w:p w14:paraId="1BA6AD11" w14:textId="77777777" w:rsidR="00027B83" w:rsidRDefault="00027B83">
            <w:pPr>
              <w:jc w:val="center"/>
              <w:rPr>
                <w:b/>
                <w:color w:val="4472C4"/>
                <w:kern w:val="2"/>
                <w:szCs w:val="24"/>
              </w:rPr>
            </w:pPr>
          </w:p>
          <w:p w14:paraId="644A2BE8" w14:textId="77777777" w:rsidR="00027B83" w:rsidRDefault="000B0897">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50F616" w14:textId="77777777" w:rsidR="006B2CF9" w:rsidRDefault="006B2CF9">
      <w:pPr>
        <w:rPr>
          <w:sz w:val="20"/>
        </w:rPr>
      </w:pPr>
      <w:r>
        <w:rPr>
          <w:sz w:val="20"/>
        </w:rPr>
        <w:separator/>
      </w:r>
    </w:p>
  </w:endnote>
  <w:endnote w:type="continuationSeparator" w:id="0">
    <w:p w14:paraId="485FBBED" w14:textId="77777777" w:rsidR="006B2CF9" w:rsidRDefault="006B2CF9">
      <w:pPr>
        <w:rPr>
          <w:sz w:val="20"/>
        </w:rPr>
      </w:pPr>
      <w:r>
        <w:rPr>
          <w:sz w:val="20"/>
        </w:rPr>
        <w:continuationSeparator/>
      </w:r>
    </w:p>
  </w:endnote>
  <w:endnote w:type="continuationNotice" w:id="1">
    <w:p w14:paraId="2E424AF0" w14:textId="77777777" w:rsidR="006B2CF9" w:rsidRDefault="006B2C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B68D2B" w14:textId="77777777" w:rsidR="006B2CF9" w:rsidRDefault="006B2CF9">
      <w:pPr>
        <w:rPr>
          <w:sz w:val="20"/>
        </w:rPr>
      </w:pPr>
      <w:r>
        <w:rPr>
          <w:sz w:val="20"/>
        </w:rPr>
        <w:separator/>
      </w:r>
    </w:p>
  </w:footnote>
  <w:footnote w:type="continuationSeparator" w:id="0">
    <w:p w14:paraId="5CB27AEF" w14:textId="77777777" w:rsidR="006B2CF9" w:rsidRDefault="006B2CF9">
      <w:pPr>
        <w:rPr>
          <w:sz w:val="20"/>
        </w:rPr>
      </w:pPr>
      <w:r>
        <w:rPr>
          <w:sz w:val="20"/>
        </w:rPr>
        <w:continuationSeparator/>
      </w:r>
    </w:p>
  </w:footnote>
  <w:footnote w:type="continuationNotice" w:id="1">
    <w:p w14:paraId="48C5061A" w14:textId="77777777" w:rsidR="006B2CF9" w:rsidRDefault="006B2CF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41729"/>
    <w:rsid w:val="000B0897"/>
    <w:rsid w:val="002B1201"/>
    <w:rsid w:val="00402199"/>
    <w:rsid w:val="0050409A"/>
    <w:rsid w:val="00545279"/>
    <w:rsid w:val="005578F1"/>
    <w:rsid w:val="00657A12"/>
    <w:rsid w:val="006B2CF9"/>
    <w:rsid w:val="006C79AA"/>
    <w:rsid w:val="006F0803"/>
    <w:rsid w:val="006F5143"/>
    <w:rsid w:val="00745D97"/>
    <w:rsid w:val="007621BC"/>
    <w:rsid w:val="007A5619"/>
    <w:rsid w:val="007A75C6"/>
    <w:rsid w:val="0083118A"/>
    <w:rsid w:val="008446AC"/>
    <w:rsid w:val="008E59C5"/>
    <w:rsid w:val="00951D02"/>
    <w:rsid w:val="009728BC"/>
    <w:rsid w:val="00987BE8"/>
    <w:rsid w:val="00992621"/>
    <w:rsid w:val="00A11B2C"/>
    <w:rsid w:val="00B46F6F"/>
    <w:rsid w:val="00B76337"/>
    <w:rsid w:val="00C62F9F"/>
    <w:rsid w:val="00C74FA2"/>
    <w:rsid w:val="00DA4E0C"/>
    <w:rsid w:val="00E21498"/>
    <w:rsid w:val="00E51E30"/>
    <w:rsid w:val="00E879AB"/>
    <w:rsid w:val="00F60BD9"/>
    <w:rsid w:val="00F95C3A"/>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34EF00CA-3379-45A6-95BE-6BF9DFE246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9</Pages>
  <Words>12540</Words>
  <Characters>7148</Characters>
  <Application>Microsoft Office Word</Application>
  <DocSecurity>0</DocSecurity>
  <Lines>59</Lines>
  <Paragraphs>39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19649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Eglė Bertašienė</cp:lastModifiedBy>
  <cp:revision>3</cp:revision>
  <cp:lastPrinted>2026-04-15T06:42:00Z</cp:lastPrinted>
  <dcterms:created xsi:type="dcterms:W3CDTF">2025-04-23T05:58:00Z</dcterms:created>
  <dcterms:modified xsi:type="dcterms:W3CDTF">2026-04-15T07:16:00Z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